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EDITAL DE CHAMAMENTO PÚBLICO - 04/2026 - CICLO 2 - PNAB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SUBSÍDIO PARA MANUTENÇÃO DE ESPAÇOS, AMBIENTES E INICIATIVAS ARTÍSTICO-CULTURAIS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heading=h.igqguw6joayp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SELEÇÃO ESPAÇO, AMBIENTES E INICIATIVAS ARTÍSTICO-CULTURAIS PARA RECEBER SUBSÍDIO PARA MANUTENÇÃO COM RECURSOS DA POLÍTICA NACIONAL ALDIR BLANC DE FOMENTO À CULTURA (LEI Nº 14.399/2022)</w:t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center"/>
        <w:rPr>
          <w:smallCaps w:val="1"/>
          <w:color w:val="000000"/>
        </w:rPr>
      </w:pPr>
      <w:r w:rsidDel="00000000" w:rsidR="00000000" w:rsidRPr="00000000">
        <w:rPr>
          <w:b w:val="1"/>
          <w:bCs w:val="1"/>
          <w:smallCaps w:val="1"/>
          <w:color w:val="000000"/>
          <w:rtl w:val="0"/>
        </w:rPr>
        <w:t xml:space="preserve">ANEXO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mallCaps w:val="1"/>
          <w:color w:val="000000"/>
          <w:rtl w:val="0"/>
        </w:rPr>
        <w:t xml:space="preserve">PLANO DE TRABALHO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480" w:right="120" w:hanging="360"/>
        <w:jc w:val="both"/>
        <w:rPr>
          <w:rFonts w:ascii="Aptos" w:cs="Aptos" w:eastAsia="Aptos" w:hAnsi="Aptos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Mini Currículo ou Mini portfólio: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(Escreva aqui um resumo do seu currículo, destacando as principais atuações culturais realizadas. Você pode encaminhar o currículo em anexo, se preferir)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48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480" w:right="120" w:hanging="360"/>
        <w:jc w:val="both"/>
        <w:rPr>
          <w:rFonts w:ascii="Aptos" w:cs="Aptos" w:eastAsia="Aptos" w:hAnsi="Aptos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Descrição do espaço, ambiente ou iniciativa artístico-cultural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(Na descrição, você deve apresentar informações gerais sobre ações e projetos desenvolvidos pelo espaço, ambiente ou iniciativa artístico-cultural. Algumas perguntas orientadoras: Quais ações culturais realizadas? Por que a atuação do espaço, ambiente ou iniciativa é importante para a sociedade? Como a ideia do espaço ou iniciativa surgiu? Conte sobre o contexto de atuação.)</w:t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</w:rPr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bCs w:val="1"/>
          <w:color w:val="000000"/>
          <w:rtl w:val="0"/>
        </w:rPr>
        <w:t xml:space="preserve">3. Objetivos </w:t>
      </w:r>
    </w:p>
    <w:p w:rsidR="00000000" w:rsidDel="00000000" w:rsidP="00000000" w:rsidRDefault="00000000" w:rsidRPr="00000000" w14:paraId="0000000D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(Neste campo, você deve propor objetivos para a utilização do valor a ser destinado para apoio a espaços culturais, ou seja, deve informar como pretende utilizar o subsídio objeto do presente edital. É importante que você seja breve e proponha entre três e cinco objetivos que podem estar relacionados à atividade fim, como realização de ações e projetos, ou à atividade meio, como pagamento contas ou de insumos para a realização de ações etc.)</w:t>
      </w:r>
    </w:p>
    <w:p w:rsidR="00000000" w:rsidDel="00000000" w:rsidP="00000000" w:rsidRDefault="00000000" w:rsidRPr="00000000" w14:paraId="0000000E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120" w:line="240" w:lineRule="auto"/>
        <w:ind w:right="12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4. Metas</w:t>
      </w:r>
    </w:p>
    <w:p w:rsidR="00000000" w:rsidDel="00000000" w:rsidP="00000000" w:rsidRDefault="00000000" w:rsidRPr="00000000" w14:paraId="00000010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(Neste espaço, é necessário detalhar os objetivos em pequenas ações e/ou resultados que sejam quantificáveis. Por exemplo: Realização de 03 oficinas de arte para crianças e adolescentes durante o período de férias escolares; pagamento de 06 aluguéis e 06 contas de energia elétrica)</w:t>
      </w:r>
    </w:p>
    <w:p w:rsidR="00000000" w:rsidDel="00000000" w:rsidP="00000000" w:rsidRDefault="00000000" w:rsidRPr="00000000" w14:paraId="00000011">
      <w:pPr>
        <w:spacing w:after="120" w:before="120" w:line="240" w:lineRule="auto"/>
        <w:ind w:left="120" w:right="120" w:firstLine="0"/>
        <w:jc w:val="both"/>
        <w:rPr>
          <w:i w:val="1"/>
          <w:iCs w:val="1"/>
          <w:color w:val="000000"/>
        </w:rPr>
      </w:pPr>
      <w:r w:rsidDel="00000000" w:rsidR="00000000" w:rsidRPr="00000000">
        <w:rPr>
          <w:i w:val="1"/>
          <w:iCs w:val="1"/>
          <w:color w:val="000000"/>
          <w:rtl w:val="0"/>
        </w:rPr>
        <w:t xml:space="preserve"> </w:t>
      </w:r>
    </w:p>
    <w:p w:rsidR="00000000" w:rsidDel="00000000" w:rsidP="00000000" w:rsidRDefault="00000000" w:rsidRPr="00000000" w14:paraId="00000012">
      <w:pPr>
        <w:spacing w:after="120" w:before="120" w:line="240" w:lineRule="auto"/>
        <w:ind w:left="120" w:right="120" w:firstLine="0"/>
        <w:jc w:val="both"/>
        <w:rPr>
          <w:i w:val="1"/>
          <w:i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5. Perfil do público que frequenta o espaço, ambiente ou iniciativa artístico-cultural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(Preencha aqui informações sobre as pessoas que são beneficiadas ou participam dos projetos realizados. Perguntas orientadoras: Qual o perfil do público que frequenta o espaço, ambiente ou usufrui das iniciativas artístico-culturais? Essas pessoas são crianças, adultas e/ou idosas? Elas fazem parte de alguma comunidade? Qual a escolaridade delas? Elas moram em qual local, bairro e/ou região? No caso de públicos digitais, qual o perfil das pessoas a que espaço se direciona?)</w:t>
      </w:r>
    </w:p>
    <w:p w:rsidR="00000000" w:rsidDel="00000000" w:rsidP="00000000" w:rsidRDefault="00000000" w:rsidRPr="00000000" w14:paraId="00000014">
      <w:pPr>
        <w:spacing w:after="280" w:before="28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</w:t>
      </w:r>
    </w:p>
    <w:p w:rsidR="00000000" w:rsidDel="00000000" w:rsidP="00000000" w:rsidRDefault="00000000" w:rsidRPr="00000000" w14:paraId="00000015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6. Medidas de acessibilidade empregadas no espaço cultural</w:t>
      </w:r>
    </w:p>
    <w:p w:rsidR="00000000" w:rsidDel="00000000" w:rsidP="00000000" w:rsidRDefault="00000000" w:rsidRPr="00000000" w14:paraId="00000016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reduzida, conforme Instrução Normativa MINC nº 10/2023)</w:t>
      </w:r>
    </w:p>
    <w:p w:rsidR="00000000" w:rsidDel="00000000" w:rsidP="00000000" w:rsidRDefault="00000000" w:rsidRPr="00000000" w14:paraId="00000017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Para mais informações sobre acessibilidade cultural, acesse o GUIA PRÁTICO DE ACESSIBILIDADE CULTURAL NA POLÍTICA NACIONAL ALDIR BLANC DE FOMENTO À CULTURA: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https://www.gov.br/cultura/pt-br/assuntos/politica-nacional-aldir-blanc/politica-nacional-aldir-blanc/arquivos/materiais-de-orientacao/guias-manuais-e-cartilhas/25_minc_guia-de-acessibilidade-pnab-4-22-10.pdf</w:t>
        </w:r>
      </w:hyperlink>
      <w:r w:rsidDel="00000000" w:rsidR="00000000" w:rsidRPr="00000000">
        <w:rPr>
          <w:color w:val="000000"/>
          <w:rtl w:val="0"/>
        </w:rPr>
        <w:t xml:space="preserve"> .</w:t>
      </w:r>
    </w:p>
    <w:p w:rsidR="00000000" w:rsidDel="00000000" w:rsidP="00000000" w:rsidRDefault="00000000" w:rsidRPr="00000000" w14:paraId="00000018">
      <w:pPr>
        <w:spacing w:after="120" w:before="120" w:line="240" w:lineRule="auto"/>
        <w:ind w:left="120" w:right="120" w:firstLine="0"/>
        <w:jc w:val="both"/>
        <w:rPr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Acessibilidade arquitetônica: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 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) rotas acessíveis, com espaço de manobra para cadeira de rodas;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) piso t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á</w:t>
      </w:r>
      <w:r w:rsidDel="00000000" w:rsidR="00000000" w:rsidRPr="00000000">
        <w:rPr>
          <w:color w:val="000000"/>
          <w:rtl w:val="0"/>
        </w:rPr>
        <w:t xml:space="preserve">til;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) rampas;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) elevadores adequados para pessoas com defici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ê</w:t>
      </w:r>
      <w:r w:rsidDel="00000000" w:rsidR="00000000" w:rsidRPr="00000000">
        <w:rPr>
          <w:color w:val="000000"/>
          <w:rtl w:val="0"/>
        </w:rPr>
        <w:t xml:space="preserve">ncia;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) corrim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ã</w:t>
      </w:r>
      <w:r w:rsidDel="00000000" w:rsidR="00000000" w:rsidRPr="00000000">
        <w:rPr>
          <w:color w:val="000000"/>
          <w:rtl w:val="0"/>
        </w:rPr>
        <w:t xml:space="preserve">os e guarda-corpos;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) banheiros femininos e masculinos adaptados para pessoas com defici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ê</w:t>
      </w:r>
      <w:r w:rsidDel="00000000" w:rsidR="00000000" w:rsidRPr="00000000">
        <w:rPr>
          <w:color w:val="000000"/>
          <w:rtl w:val="0"/>
        </w:rPr>
        <w:t xml:space="preserve">ncia;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) vagas de estacionamento para pessoas com defici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ê</w:t>
      </w:r>
      <w:r w:rsidDel="00000000" w:rsidR="00000000" w:rsidRPr="00000000">
        <w:rPr>
          <w:color w:val="000000"/>
          <w:rtl w:val="0"/>
        </w:rPr>
        <w:t xml:space="preserve">ncia;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) assentos para pessoas obesas;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) ilumina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çã</w:t>
      </w:r>
      <w:r w:rsidDel="00000000" w:rsidR="00000000" w:rsidRPr="00000000">
        <w:rPr>
          <w:color w:val="000000"/>
          <w:rtl w:val="0"/>
        </w:rPr>
        <w:t xml:space="preserve">o adequada;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 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23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) Outra ___________________</w:t>
      </w:r>
    </w:p>
    <w:p w:rsidR="00000000" w:rsidDel="00000000" w:rsidP="00000000" w:rsidRDefault="00000000" w:rsidRPr="00000000" w14:paraId="00000024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</w:t>
      </w:r>
    </w:p>
    <w:p w:rsidR="00000000" w:rsidDel="00000000" w:rsidP="00000000" w:rsidRDefault="00000000" w:rsidRPr="00000000" w14:paraId="00000025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Acessibilidade comunicacional: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 Língua Brasileira de Sinais - Libras; </w:t>
      </w:r>
    </w:p>
    <w:p w:rsidR="00000000" w:rsidDel="00000000" w:rsidP="00000000" w:rsidRDefault="00000000" w:rsidRPr="00000000" w14:paraId="00000027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 sistema Braille; </w:t>
      </w:r>
    </w:p>
    <w:p w:rsidR="00000000" w:rsidDel="00000000" w:rsidP="00000000" w:rsidRDefault="00000000" w:rsidRPr="00000000" w14:paraId="00000028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 sistema de sinalização ou comunicação tátil; </w:t>
      </w:r>
    </w:p>
    <w:p w:rsidR="00000000" w:rsidDel="00000000" w:rsidP="00000000" w:rsidRDefault="00000000" w:rsidRPr="00000000" w14:paraId="00000029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 audiodescrição; </w:t>
      </w:r>
    </w:p>
    <w:p w:rsidR="00000000" w:rsidDel="00000000" w:rsidP="00000000" w:rsidRDefault="00000000" w:rsidRPr="00000000" w14:paraId="0000002A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 legendas;  </w:t>
      </w:r>
    </w:p>
    <w:p w:rsidR="00000000" w:rsidDel="00000000" w:rsidP="00000000" w:rsidRDefault="00000000" w:rsidRPr="00000000" w14:paraId="0000002B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 linguagem simples; </w:t>
      </w:r>
    </w:p>
    <w:p w:rsidR="00000000" w:rsidDel="00000000" w:rsidP="00000000" w:rsidRDefault="00000000" w:rsidRPr="00000000" w14:paraId="0000002C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 textos adaptados para leitores de tela; </w:t>
      </w:r>
    </w:p>
    <w:p w:rsidR="00000000" w:rsidDel="00000000" w:rsidP="00000000" w:rsidRDefault="00000000" w:rsidRPr="00000000" w14:paraId="0000002D">
      <w:pPr>
        <w:spacing w:after="120" w:before="120" w:line="240" w:lineRule="auto"/>
        <w:ind w:right="120" w:firstLine="1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) Outra ___________________</w:t>
      </w:r>
    </w:p>
    <w:p w:rsidR="00000000" w:rsidDel="00000000" w:rsidP="00000000" w:rsidRDefault="00000000" w:rsidRPr="00000000" w14:paraId="0000002E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</w:t>
      </w:r>
    </w:p>
    <w:p w:rsidR="00000000" w:rsidDel="00000000" w:rsidP="00000000" w:rsidRDefault="00000000" w:rsidRPr="00000000" w14:paraId="0000002F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Acessibilidade atitudinal: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 capacitação de equipes atuantes nos projetos culturais; </w:t>
      </w:r>
    </w:p>
    <w:p w:rsidR="00000000" w:rsidDel="00000000" w:rsidP="00000000" w:rsidRDefault="00000000" w:rsidRPr="00000000" w14:paraId="00000031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) contratação de profissionais com deficiência e profissionais especializados em acessibilidade cultural; </w:t>
      </w:r>
    </w:p>
    <w:p w:rsidR="00000000" w:rsidDel="00000000" w:rsidP="00000000" w:rsidRDefault="00000000" w:rsidRPr="00000000" w14:paraId="00000032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 formação e sensibilização de agentes culturais, público e todos os envolvidos na cadeia produtiva cultural; e </w:t>
      </w:r>
    </w:p>
    <w:p w:rsidR="00000000" w:rsidDel="00000000" w:rsidP="00000000" w:rsidRDefault="00000000" w:rsidRPr="00000000" w14:paraId="00000033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 outras medidas que visem a eliminação de atitudes capacitistas. </w:t>
      </w:r>
    </w:p>
    <w:p w:rsidR="00000000" w:rsidDel="00000000" w:rsidP="00000000" w:rsidRDefault="00000000" w:rsidRPr="00000000" w14:paraId="00000034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</w:t>
      </w:r>
    </w:p>
    <w:p w:rsidR="00000000" w:rsidDel="00000000" w:rsidP="00000000" w:rsidRDefault="00000000" w:rsidRPr="00000000" w14:paraId="00000035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7. O espaço, ambiente ou iniciativa artístico-cultural possui recursos financeiros de outras fontes? Se sim, quais? </w:t>
      </w:r>
    </w:p>
    <w:p w:rsidR="00000000" w:rsidDel="00000000" w:rsidP="00000000" w:rsidRDefault="00000000" w:rsidRPr="00000000" w14:paraId="00000036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(Informe se o projeto prevê apoios financeiro tais como cobrança de ingressos, patrocínio e/ou outras fontes de financiamento. Caso positivo, informe a previsão de valores e onde serão empregados no projeto.) </w:t>
      </w:r>
    </w:p>
    <w:p w:rsidR="00000000" w:rsidDel="00000000" w:rsidP="00000000" w:rsidRDefault="00000000" w:rsidRPr="00000000" w14:paraId="00000037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) Não, o projeto não possui outras fontes de recursos financeiros </w:t>
      </w:r>
    </w:p>
    <w:p w:rsidR="00000000" w:rsidDel="00000000" w:rsidP="00000000" w:rsidRDefault="00000000" w:rsidRPr="00000000" w14:paraId="00000038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) Apoio financeiro municipal </w:t>
      </w:r>
    </w:p>
    <w:p w:rsidR="00000000" w:rsidDel="00000000" w:rsidP="00000000" w:rsidRDefault="00000000" w:rsidRPr="00000000" w14:paraId="00000039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) Apoio financeiro estadual </w:t>
      </w:r>
    </w:p>
    <w:p w:rsidR="00000000" w:rsidDel="00000000" w:rsidP="00000000" w:rsidRDefault="00000000" w:rsidRPr="00000000" w14:paraId="0000003A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) Recursos de Lei de Incentivo Municipal </w:t>
      </w:r>
    </w:p>
    <w:p w:rsidR="00000000" w:rsidDel="00000000" w:rsidP="00000000" w:rsidRDefault="00000000" w:rsidRPr="00000000" w14:paraId="0000003B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) Recursos de Lei de Incentivo Estadual </w:t>
      </w:r>
    </w:p>
    <w:p w:rsidR="00000000" w:rsidDel="00000000" w:rsidP="00000000" w:rsidRDefault="00000000" w:rsidRPr="00000000" w14:paraId="0000003C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) Recursos de Lei de Incentivo Federal </w:t>
      </w:r>
    </w:p>
    <w:p w:rsidR="00000000" w:rsidDel="00000000" w:rsidP="00000000" w:rsidRDefault="00000000" w:rsidRPr="00000000" w14:paraId="0000003D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) Patrocínio privado direto </w:t>
      </w:r>
    </w:p>
    <w:p w:rsidR="00000000" w:rsidDel="00000000" w:rsidP="00000000" w:rsidRDefault="00000000" w:rsidRPr="00000000" w14:paraId="0000003E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) Patrocínio de instituição internacional </w:t>
      </w:r>
    </w:p>
    <w:p w:rsidR="00000000" w:rsidDel="00000000" w:rsidP="00000000" w:rsidRDefault="00000000" w:rsidRPr="00000000" w14:paraId="0000003F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) Doações de Pessoas Físicas </w:t>
      </w:r>
    </w:p>
    <w:p w:rsidR="00000000" w:rsidDel="00000000" w:rsidP="00000000" w:rsidRDefault="00000000" w:rsidRPr="00000000" w14:paraId="00000040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) Doações de Empresas </w:t>
      </w:r>
    </w:p>
    <w:p w:rsidR="00000000" w:rsidDel="00000000" w:rsidP="00000000" w:rsidRDefault="00000000" w:rsidRPr="00000000" w14:paraId="00000041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) Cobrança de ingressos </w:t>
      </w:r>
    </w:p>
    <w:p w:rsidR="00000000" w:rsidDel="00000000" w:rsidP="00000000" w:rsidRDefault="00000000" w:rsidRPr="00000000" w14:paraId="00000042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) Venda de produtos </w:t>
      </w:r>
    </w:p>
    <w:p w:rsidR="00000000" w:rsidDel="00000000" w:rsidP="00000000" w:rsidRDefault="00000000" w:rsidRPr="00000000" w14:paraId="00000043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) Outros</w:t>
      </w:r>
    </w:p>
    <w:p w:rsidR="00000000" w:rsidDel="00000000" w:rsidP="00000000" w:rsidRDefault="00000000" w:rsidRPr="00000000" w14:paraId="00000044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8. Equipe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Informe quais são os profissionais que atuam no espaço, ambiente ou iniciativa artístico-cultural, incluindo NOME, FUNÇÃO NO PROJETO, CPF/CNPJ, MINI-CURRÍCULO. Use o modelo de quadro a seguir:</w:t>
      </w:r>
    </w:p>
    <w:tbl>
      <w:tblPr>
        <w:tblStyle w:val="Table1"/>
        <w:tblW w:w="8594.0" w:type="dxa"/>
        <w:jc w:val="left"/>
        <w:tblInd w:w="-15.0" w:type="dxa"/>
        <w:tblLayout w:type="fixed"/>
        <w:tblLook w:val="0400"/>
      </w:tblPr>
      <w:tblGrid>
        <w:gridCol w:w="8594"/>
        <w:tblGridChange w:id="0">
          <w:tblGrid>
            <w:gridCol w:w="8594"/>
          </w:tblGrid>
        </w:tblGridChange>
      </w:tblGrid>
      <w:tr>
        <w:trPr>
          <w:cantSplit w:val="0"/>
          <w:tblHeader w:val="0"/>
        </w:trPr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120" w:before="120" w:line="240" w:lineRule="auto"/>
              <w:ind w:right="12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8488.0" w:type="dxa"/>
              <w:jc w:val="left"/>
              <w:tblBorders>
                <w:top w:color="000000" w:space="0" w:sz="6" w:val="single"/>
                <w:left w:color="000000" w:space="0" w:sz="6" w:val="single"/>
                <w:bottom w:color="000000" w:space="0" w:sz="6" w:val="single"/>
                <w:right w:color="000000" w:space="0" w:sz="6" w:val="single"/>
              </w:tblBorders>
              <w:tblLayout w:type="fixed"/>
              <w:tblLook w:val="0400"/>
            </w:tblPr>
            <w:tblGrid>
              <w:gridCol w:w="2578"/>
              <w:gridCol w:w="1170"/>
              <w:gridCol w:w="1798"/>
              <w:gridCol w:w="1349"/>
              <w:gridCol w:w="1593"/>
              <w:tblGridChange w:id="0">
                <w:tblGrid>
                  <w:gridCol w:w="2578"/>
                  <w:gridCol w:w="1170"/>
                  <w:gridCol w:w="1798"/>
                  <w:gridCol w:w="1349"/>
                  <w:gridCol w:w="1593"/>
                </w:tblGrid>
              </w:tblGridChange>
            </w:tblGrid>
            <w:tr>
              <w:trPr>
                <w:cantSplit w:val="0"/>
                <w:trHeight w:val="300" w:hRule="atLeast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8">
                  <w:pPr>
                    <w:spacing w:after="120" w:before="120" w:line="240" w:lineRule="auto"/>
                    <w:ind w:left="120" w:right="120" w:firstLine="0"/>
                    <w:jc w:val="both"/>
                    <w:rPr/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Nome do profissional/empresa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9">
                  <w:pPr>
                    <w:spacing w:after="120" w:before="120" w:line="240" w:lineRule="auto"/>
                    <w:ind w:left="120" w:right="120" w:firstLine="0"/>
                    <w:jc w:val="both"/>
                    <w:rPr/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Função no projeto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A">
                  <w:pPr>
                    <w:spacing w:after="120" w:before="120" w:line="240" w:lineRule="auto"/>
                    <w:ind w:left="120" w:right="120" w:firstLine="0"/>
                    <w:jc w:val="both"/>
                    <w:rPr/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CPF/CNPJ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B">
                  <w:pPr>
                    <w:spacing w:after="120" w:before="120" w:line="240" w:lineRule="auto"/>
                    <w:ind w:left="120" w:right="120" w:firstLine="0"/>
                    <w:jc w:val="both"/>
                    <w:rPr/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Pessoa negra ou índigena?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C">
                  <w:pPr>
                    <w:spacing w:after="120" w:before="120" w:line="240" w:lineRule="auto"/>
                    <w:ind w:left="120" w:right="120" w:firstLine="0"/>
                    <w:jc w:val="both"/>
                    <w:rPr/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Pessoa com deficiência?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D">
                  <w:pPr>
                    <w:spacing w:after="120" w:before="120" w:line="240" w:lineRule="auto"/>
                    <w:ind w:left="120" w:right="120" w:firstLine="0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Ex.: João Silva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E">
                  <w:pPr>
                    <w:spacing w:after="120" w:before="120" w:line="240" w:lineRule="auto"/>
                    <w:ind w:left="120" w:right="120" w:firstLine="0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F">
                  <w:pPr>
                    <w:spacing w:after="120" w:before="120" w:line="240" w:lineRule="auto"/>
                    <w:ind w:left="120" w:right="120" w:firstLine="0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Cineasta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50">
                  <w:pPr>
                    <w:spacing w:after="120" w:before="120" w:line="240" w:lineRule="auto"/>
                    <w:ind w:left="120" w:right="120" w:firstLine="0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123456789101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51">
                  <w:pPr>
                    <w:spacing w:after="120" w:before="120" w:line="240" w:lineRule="auto"/>
                    <w:ind w:left="120" w:right="120" w:firstLine="0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Sim. Negra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52">
                  <w:pPr>
                    <w:spacing w:after="120" w:before="120" w:line="240" w:lineRule="auto"/>
                    <w:ind w:left="120" w:right="120" w:firstLine="0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Sim</w:t>
                  </w:r>
                </w:p>
              </w:tc>
            </w:tr>
          </w:tbl>
          <w:p w:rsidR="00000000" w:rsidDel="00000000" w:rsidP="00000000" w:rsidRDefault="00000000" w:rsidRPr="00000000" w14:paraId="00000053">
            <w:pPr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</w:t>
      </w:r>
    </w:p>
    <w:p w:rsidR="00000000" w:rsidDel="00000000" w:rsidP="00000000" w:rsidRDefault="00000000" w:rsidRPr="00000000" w14:paraId="00000055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9. Cronograma de Execução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Descreva os passos a serem seguidos para execução do projeto de manutenção, incluindo ATIVIDADE, ETAPA, DESCRIÇÃO, INÍCIO e FIM. Use o modelo de quadro a seguir:</w:t>
      </w:r>
    </w:p>
    <w:p w:rsidR="00000000" w:rsidDel="00000000" w:rsidP="00000000" w:rsidRDefault="00000000" w:rsidRPr="00000000" w14:paraId="00000057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(Caso prefira, há a possibilidade de anexar um cronograma)</w:t>
      </w:r>
    </w:p>
    <w:p w:rsidR="00000000" w:rsidDel="00000000" w:rsidP="00000000" w:rsidRDefault="00000000" w:rsidRPr="00000000" w14:paraId="00000058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</w:t>
      </w:r>
    </w:p>
    <w:tbl>
      <w:tblPr>
        <w:tblStyle w:val="Table3"/>
        <w:tblW w:w="892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1694"/>
        <w:gridCol w:w="1843"/>
        <w:gridCol w:w="2269"/>
        <w:gridCol w:w="1559"/>
        <w:gridCol w:w="1560"/>
        <w:tblGridChange w:id="0">
          <w:tblGrid>
            <w:gridCol w:w="1694"/>
            <w:gridCol w:w="1843"/>
            <w:gridCol w:w="2269"/>
            <w:gridCol w:w="1559"/>
            <w:gridCol w:w="1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120" w:before="120" w:line="240" w:lineRule="auto"/>
              <w:ind w:left="120" w:right="12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Atividade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120" w:before="120" w:line="240" w:lineRule="auto"/>
              <w:ind w:left="120" w:right="12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Etapa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120" w:before="120" w:line="240" w:lineRule="auto"/>
              <w:ind w:left="120" w:right="12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120" w:before="120" w:line="240" w:lineRule="auto"/>
              <w:ind w:left="120" w:right="12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Início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120" w:before="120" w:line="240" w:lineRule="auto"/>
              <w:ind w:left="120" w:right="12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Fim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120" w:before="120" w:line="240" w:lineRule="auto"/>
              <w:ind w:left="120" w:right="12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Ex: Comunicação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120" w:before="120" w:line="240" w:lineRule="auto"/>
              <w:ind w:left="120" w:right="12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Pré-produção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120" w:before="120" w:line="240" w:lineRule="auto"/>
              <w:ind w:left="120" w:right="12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Divulgação dos projetos realizados no espaço cultural nos veículos de imprensa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120" w:before="120" w:line="240" w:lineRule="auto"/>
              <w:ind w:left="120" w:right="12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11/10/2024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after="120" w:before="120" w:line="240" w:lineRule="auto"/>
              <w:ind w:left="120" w:right="12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11/11/2024</w:t>
            </w:r>
          </w:p>
        </w:tc>
      </w:tr>
    </w:tbl>
    <w:p w:rsidR="00000000" w:rsidDel="00000000" w:rsidP="00000000" w:rsidRDefault="00000000" w:rsidRPr="00000000" w14:paraId="00000063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10. Planilha orçamentária </w:t>
      </w:r>
    </w:p>
    <w:p w:rsidR="00000000" w:rsidDel="00000000" w:rsidP="00000000" w:rsidRDefault="00000000" w:rsidRPr="00000000" w14:paraId="00000065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20" w:line="240" w:lineRule="auto"/>
        <w:ind w:right="1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Preencha a tabela informando todas as despesas, indicando a META, DESCRIÇÃO, JUSTIFICATIVA, UNIDADE DE MEDIDA, VALOR UNITÁRIO, QUANTIDADE, VALOR TOTAL e REFERÊNCIA DE PREÇO (opcional).  </w:t>
      </w:r>
    </w:p>
    <w:p w:rsidR="00000000" w:rsidDel="00000000" w:rsidP="00000000" w:rsidRDefault="00000000" w:rsidRPr="00000000" w14:paraId="00000067">
      <w:pPr>
        <w:spacing w:after="120" w:before="120" w:line="240" w:lineRule="auto"/>
        <w:ind w:right="120"/>
        <w:jc w:val="both"/>
        <w:rPr>
          <w:i w:val="1"/>
          <w:iCs w:val="1"/>
          <w:color w:val="000000"/>
        </w:rPr>
      </w:pPr>
      <w:r w:rsidDel="00000000" w:rsidR="00000000" w:rsidRPr="00000000">
        <w:rPr>
          <w:color w:val="000000"/>
          <w:rtl w:val="0"/>
        </w:rPr>
        <w:t xml:space="preserve">OBS.: Pode haver a indicação do parâmetro de preço (Ex.: preço estabelecido no SALICNET, 3 orçamentos, etc) utilizado com a referência específica do item de despesa para auxiliar a análise técnica da comissão de seleção.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20" w:line="240" w:lineRule="auto"/>
        <w:ind w:right="12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519.999999999998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1118"/>
        <w:gridCol w:w="1427"/>
        <w:gridCol w:w="944"/>
        <w:gridCol w:w="1258"/>
        <w:gridCol w:w="1327"/>
        <w:gridCol w:w="1258"/>
        <w:gridCol w:w="1188"/>
        <w:tblGridChange w:id="0">
          <w:tblGrid>
            <w:gridCol w:w="1118"/>
            <w:gridCol w:w="1427"/>
            <w:gridCol w:w="944"/>
            <w:gridCol w:w="1258"/>
            <w:gridCol w:w="1327"/>
            <w:gridCol w:w="1258"/>
            <w:gridCol w:w="1188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9">
            <w:pPr>
              <w:spacing w:after="120" w:before="120" w:line="240" w:lineRule="auto"/>
              <w:ind w:right="120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Descrição do item</w:t>
            </w: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A">
            <w:pPr>
              <w:spacing w:after="120" w:before="120" w:line="240" w:lineRule="auto"/>
              <w:ind w:right="120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Justificativa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 </w:t>
            </w: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B">
            <w:pPr>
              <w:spacing w:after="120" w:before="120" w:line="240" w:lineRule="auto"/>
              <w:ind w:right="120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Unidade de medida</w:t>
            </w: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C">
            <w:pPr>
              <w:spacing w:after="120" w:before="120" w:line="240" w:lineRule="auto"/>
              <w:ind w:right="120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Valor unitário</w:t>
            </w: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D">
            <w:pPr>
              <w:spacing w:after="120" w:before="120" w:line="240" w:lineRule="auto"/>
              <w:ind w:right="120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Quantidade</w:t>
            </w: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E">
            <w:pPr>
              <w:spacing w:after="120" w:before="120" w:line="240" w:lineRule="auto"/>
              <w:ind w:right="120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Valor total</w:t>
            </w: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F">
            <w:pPr>
              <w:spacing w:after="120" w:before="120" w:line="240" w:lineRule="auto"/>
              <w:ind w:right="120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Referência de preço (opcional)</w:t>
            </w: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0">
            <w:pPr>
              <w:spacing w:after="120" w:before="120" w:line="240" w:lineRule="auto"/>
              <w:ind w:right="12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Ex.: Fotógrafo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1">
            <w:pPr>
              <w:spacing w:after="120" w:before="120" w:line="240" w:lineRule="auto"/>
              <w:ind w:right="12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Profissional necessário para registro da oficina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2">
            <w:pPr>
              <w:spacing w:after="120" w:before="120" w:line="240" w:lineRule="auto"/>
              <w:ind w:right="12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Serviço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3">
            <w:pPr>
              <w:spacing w:after="120" w:before="120" w:line="240" w:lineRule="auto"/>
              <w:ind w:right="12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R$1.100,00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4">
            <w:pPr>
              <w:spacing w:after="120" w:before="120" w:line="240" w:lineRule="auto"/>
              <w:ind w:right="12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5">
            <w:pPr>
              <w:spacing w:after="120" w:before="120" w:line="240" w:lineRule="auto"/>
              <w:ind w:right="12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R$1.100,00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6">
            <w:pPr>
              <w:spacing w:after="120" w:before="120" w:line="240" w:lineRule="auto"/>
              <w:ind w:right="12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77">
      <w:pPr>
        <w:spacing w:after="120" w:before="120" w:line="240" w:lineRule="auto"/>
        <w:ind w:right="12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11. O espaço, ambiente ou iniciativa artístico-cultural possui recursos financeiros de outras fontes? Se sim, quais?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(Informe se o projeto prevê apoios financeiro tais como cobrança de ingressos, patrocínio e/ou outras fontes de financiamento. Caso positivo, informe a previsão de valores e onde serão empregados no projeto.)</w:t>
      </w:r>
    </w:p>
    <w:p w:rsidR="00000000" w:rsidDel="00000000" w:rsidP="00000000" w:rsidRDefault="00000000" w:rsidRPr="00000000" w14:paraId="0000007A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 Não, o projeto não possui outras fontes de recursos financeiros</w:t>
      </w:r>
    </w:p>
    <w:p w:rsidR="00000000" w:rsidDel="00000000" w:rsidP="00000000" w:rsidRDefault="00000000" w:rsidRPr="00000000" w14:paraId="0000007B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 Apoio financeiro municipal</w:t>
      </w:r>
    </w:p>
    <w:p w:rsidR="00000000" w:rsidDel="00000000" w:rsidP="00000000" w:rsidRDefault="00000000" w:rsidRPr="00000000" w14:paraId="0000007C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 Apoio financeiro estadual</w:t>
      </w:r>
    </w:p>
    <w:p w:rsidR="00000000" w:rsidDel="00000000" w:rsidP="00000000" w:rsidRDefault="00000000" w:rsidRPr="00000000" w14:paraId="0000007D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 Recursos de Lei de Incentivo Municipal</w:t>
      </w:r>
    </w:p>
    <w:p w:rsidR="00000000" w:rsidDel="00000000" w:rsidP="00000000" w:rsidRDefault="00000000" w:rsidRPr="00000000" w14:paraId="0000007E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 Recursos de Lei de Incentivo Estadual</w:t>
      </w:r>
    </w:p>
    <w:p w:rsidR="00000000" w:rsidDel="00000000" w:rsidP="00000000" w:rsidRDefault="00000000" w:rsidRPr="00000000" w14:paraId="0000007F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 Recursos de Lei de Incentivo Federal</w:t>
      </w:r>
    </w:p>
    <w:p w:rsidR="00000000" w:rsidDel="00000000" w:rsidP="00000000" w:rsidRDefault="00000000" w:rsidRPr="00000000" w14:paraId="00000080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 Patrocínio privado direto</w:t>
      </w:r>
    </w:p>
    <w:p w:rsidR="00000000" w:rsidDel="00000000" w:rsidP="00000000" w:rsidRDefault="00000000" w:rsidRPr="00000000" w14:paraId="00000081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 Patrocínio de instituição internacional</w:t>
      </w:r>
    </w:p>
    <w:p w:rsidR="00000000" w:rsidDel="00000000" w:rsidP="00000000" w:rsidRDefault="00000000" w:rsidRPr="00000000" w14:paraId="00000082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 Doações de Pessoas Físicas</w:t>
      </w:r>
    </w:p>
    <w:p w:rsidR="00000000" w:rsidDel="00000000" w:rsidP="00000000" w:rsidRDefault="00000000" w:rsidRPr="00000000" w14:paraId="00000083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 Doações de Empresas</w:t>
      </w:r>
    </w:p>
    <w:p w:rsidR="00000000" w:rsidDel="00000000" w:rsidP="00000000" w:rsidRDefault="00000000" w:rsidRPr="00000000" w14:paraId="00000084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 Cobrança de ingressos</w:t>
      </w:r>
    </w:p>
    <w:p w:rsidR="00000000" w:rsidDel="00000000" w:rsidP="00000000" w:rsidRDefault="00000000" w:rsidRPr="00000000" w14:paraId="00000085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  ) Outros</w:t>
      </w:r>
    </w:p>
    <w:p w:rsidR="00000000" w:rsidDel="00000000" w:rsidP="00000000" w:rsidRDefault="00000000" w:rsidRPr="00000000" w14:paraId="00000086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Se o projeto tem outras fontes de financiamento, detalhe quais são, o valor do financiamento e onde os recursos serão empregados no projeto.</w:t>
      </w:r>
    </w:p>
    <w:p w:rsidR="00000000" w:rsidDel="00000000" w:rsidP="00000000" w:rsidRDefault="00000000" w:rsidRPr="00000000" w14:paraId="00000088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before="12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12. O espaço, ambiente ou iniciativa artístico-cultural conta com recursos da venda de produtos/ingressos?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(Informe a quantidade dos produtos a serem vendidos, o valor unitário por produto e o valor total a ser arrecadado. Detalhe onde os recursos arrecadados serão aplicados no projeto.)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1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13. Contrapartida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120" w:firstLine="0"/>
        <w:rPr/>
      </w:pPr>
      <w:r w:rsidDel="00000000" w:rsidR="00000000" w:rsidRPr="00000000">
        <w:rPr>
          <w:rtl w:val="0"/>
        </w:rPr>
        <w:t xml:space="preserve">Observados o descrito nos itens 7.1.4, informar quanto à(s) ação(s) de Contrapartida: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720" w:right="120" w:hanging="360"/>
        <w:rPr>
          <w:u w:val="none"/>
        </w:rPr>
      </w:pPr>
      <w:r w:rsidDel="00000000" w:rsidR="00000000" w:rsidRPr="00000000">
        <w:rPr>
          <w:rtl w:val="0"/>
        </w:rPr>
        <w:t xml:space="preserve">nome da(s) ação(s);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720" w:right="120" w:hanging="360"/>
        <w:rPr>
          <w:u w:val="none"/>
        </w:rPr>
      </w:pPr>
      <w:r w:rsidDel="00000000" w:rsidR="00000000" w:rsidRPr="00000000">
        <w:rPr>
          <w:rtl w:val="0"/>
        </w:rPr>
        <w:t xml:space="preserve">quantidade de ação(s);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720" w:right="120" w:hanging="360"/>
        <w:rPr>
          <w:u w:val="none"/>
        </w:rPr>
      </w:pPr>
      <w:r w:rsidDel="00000000" w:rsidR="00000000" w:rsidRPr="00000000">
        <w:rPr>
          <w:rtl w:val="0"/>
        </w:rPr>
        <w:t xml:space="preserve">periodicidade;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720" w:right="120" w:hanging="360"/>
        <w:rPr>
          <w:u w:val="none"/>
        </w:rPr>
      </w:pPr>
      <w:r w:rsidDel="00000000" w:rsidR="00000000" w:rsidRPr="00000000">
        <w:rPr>
          <w:rtl w:val="0"/>
        </w:rPr>
        <w:t xml:space="preserve">público-alvo;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720" w:right="120" w:hanging="360"/>
        <w:rPr>
          <w:u w:val="none"/>
        </w:rPr>
      </w:pPr>
      <w:r w:rsidDel="00000000" w:rsidR="00000000" w:rsidRPr="00000000">
        <w:rPr>
          <w:rtl w:val="0"/>
        </w:rPr>
        <w:t xml:space="preserve">local;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720" w:right="120" w:hanging="360"/>
        <w:rPr>
          <w:u w:val="none"/>
        </w:rPr>
      </w:pPr>
      <w:r w:rsidDel="00000000" w:rsidR="00000000" w:rsidRPr="00000000">
        <w:rPr>
          <w:rtl w:val="0"/>
        </w:rPr>
        <w:t xml:space="preserve">formato; e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120" w:hanging="360"/>
        <w:rPr>
          <w:u w:val="none"/>
        </w:rPr>
      </w:pPr>
      <w:r w:rsidDel="00000000" w:rsidR="00000000" w:rsidRPr="00000000">
        <w:rPr>
          <w:rtl w:val="0"/>
        </w:rPr>
        <w:t xml:space="preserve">cronograma.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 </w:t>
      </w:r>
    </w:p>
    <w:p w:rsidR="00000000" w:rsidDel="00000000" w:rsidP="00000000" w:rsidRDefault="00000000" w:rsidRPr="00000000" w14:paraId="00000096">
      <w:pPr>
        <w:spacing w:line="25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14. Documentos complementares 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Caso queira, junte documentos que auxiliam na análise do seu projeto e da sua equipe técnica, tais como currículos e portfólios, entre outros documentos que achar necessário.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3162300" cy="447675"/>
          <wp:effectExtent b="0" l="0" r="0" t="0"/>
          <wp:docPr id="156864164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POLÍTICA NACIONAL ALDIR BLANC DE FOMENTO À CULTURA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480" w:hanging="360"/>
      </w:pPr>
      <w:rPr>
        <w:b w:val="1"/>
        <w:bCs w:val="1"/>
        <w:color w:val="000000"/>
      </w:rPr>
    </w:lvl>
    <w:lvl w:ilvl="1">
      <w:start w:val="1"/>
      <w:numFmt w:val="lowerLetter"/>
      <w:lvlText w:val="%2."/>
      <w:lvlJc w:val="left"/>
      <w:pPr>
        <w:ind w:left="1200" w:hanging="360"/>
      </w:pPr>
      <w:rPr/>
    </w:lvl>
    <w:lvl w:ilvl="2">
      <w:start w:val="1"/>
      <w:numFmt w:val="lowerRoman"/>
      <w:lvlText w:val="%3."/>
      <w:lvlJc w:val="right"/>
      <w:pPr>
        <w:ind w:left="1920" w:hanging="180"/>
      </w:pPr>
      <w:rPr/>
    </w:lvl>
    <w:lvl w:ilvl="3">
      <w:start w:val="1"/>
      <w:numFmt w:val="decimal"/>
      <w:lvlText w:val="%4."/>
      <w:lvlJc w:val="left"/>
      <w:pPr>
        <w:ind w:left="2640" w:hanging="360"/>
      </w:pPr>
      <w:rPr/>
    </w:lvl>
    <w:lvl w:ilvl="4">
      <w:start w:val="1"/>
      <w:numFmt w:val="lowerLetter"/>
      <w:lvlText w:val="%5."/>
      <w:lvlJc w:val="left"/>
      <w:pPr>
        <w:ind w:left="3360" w:hanging="360"/>
      </w:pPr>
      <w:rPr/>
    </w:lvl>
    <w:lvl w:ilvl="5">
      <w:start w:val="1"/>
      <w:numFmt w:val="lowerRoman"/>
      <w:lvlText w:val="%6."/>
      <w:lvlJc w:val="right"/>
      <w:pPr>
        <w:ind w:left="4080" w:hanging="180"/>
      </w:pPr>
      <w:rPr/>
    </w:lvl>
    <w:lvl w:ilvl="6">
      <w:start w:val="1"/>
      <w:numFmt w:val="decimal"/>
      <w:lvlText w:val="%7."/>
      <w:lvlJc w:val="left"/>
      <w:pPr>
        <w:ind w:left="4800" w:hanging="360"/>
      </w:pPr>
      <w:rPr/>
    </w:lvl>
    <w:lvl w:ilvl="7">
      <w:start w:val="1"/>
      <w:numFmt w:val="lowerLetter"/>
      <w:lvlText w:val="%8."/>
      <w:lvlJc w:val="left"/>
      <w:pPr>
        <w:ind w:left="5520" w:hanging="360"/>
      </w:pPr>
      <w:rPr/>
    </w:lvl>
    <w:lvl w:ilvl="8">
      <w:start w:val="1"/>
      <w:numFmt w:val="lowerRoman"/>
      <w:lvlText w:val="%9."/>
      <w:lvlJc w:val="right"/>
      <w:pPr>
        <w:ind w:left="624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8D205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8D205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8D205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8D205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8D205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8D205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8D205C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8D205C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8D205C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8D205C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8D205C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8D205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8D205C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8D205C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8D205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8D205C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character" w:styleId="Hyperlink">
    <w:name w:val="Hyperlink"/>
    <w:uiPriority w:val="99"/>
    <w:semiHidden w:val="1"/>
    <w:unhideWhenUsed w:val="1"/>
    <w:rsid w:val="00010EA7"/>
    <w:rPr>
      <w:color w:val="0563c1"/>
      <w:u w:val="single"/>
    </w:rPr>
  </w:style>
  <w:style w:type="table" w:styleId="Tabelacomgrade">
    <w:name w:val="Table Grid"/>
    <w:basedOn w:val="Tabelanormal"/>
    <w:uiPriority w:val="39"/>
    <w:rsid w:val="00010EA7"/>
    <w:pPr>
      <w:spacing w:after="0" w:line="240" w:lineRule="auto"/>
    </w:pPr>
    <w:rPr>
      <w:sz w:val="22"/>
      <w:szCs w:val="22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Forte">
    <w:name w:val="Strong"/>
    <w:basedOn w:val="Fontepargpadro"/>
    <w:uiPriority w:val="22"/>
    <w:qFormat w:val="1"/>
    <w:rsid w:val="00010EA7"/>
    <w:rPr>
      <w:b w:val="1"/>
      <w:bCs w:val="1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99489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99489B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lz9W+W82QaTxNW+ZMxifS31E+A==">CgMxLjAyDmguaWdxZ3V3NmpvYXlwOAByITFGaTQtS0RRYWtySHlQWVlwdmxMTXcwU052RVdLSDBJTg==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2026-08-27T02:20:00Z</dcterms:created>
  <dc:creator>Lauriana Martins Vinha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