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C8B39B" w14:textId="77777777" w:rsidR="00091420" w:rsidRPr="00716AD6" w:rsidRDefault="00091420" w:rsidP="00091420">
      <w:pPr>
        <w:jc w:val="center"/>
        <w:rPr>
          <w:rFonts w:ascii="Times New Roman" w:hAnsi="Times New Roman" w:cs="Times New Roman"/>
          <w:b/>
        </w:rPr>
      </w:pPr>
      <w:r w:rsidRPr="00716AD6">
        <w:rPr>
          <w:rFonts w:ascii="Times New Roman" w:hAnsi="Times New Roman" w:cs="Times New Roman"/>
          <w:b/>
        </w:rPr>
        <w:t>EDITAL DE CHAMAMENTO PÚBLICO - 04/2026 - CICLO 2 - PNAB</w:t>
      </w:r>
    </w:p>
    <w:p w14:paraId="489F3825" w14:textId="77777777" w:rsidR="00091420" w:rsidRPr="00716AD6" w:rsidRDefault="00091420" w:rsidP="00091420">
      <w:pPr>
        <w:jc w:val="center"/>
        <w:rPr>
          <w:rFonts w:ascii="Times New Roman" w:hAnsi="Times New Roman" w:cs="Times New Roman"/>
          <w:b/>
        </w:rPr>
      </w:pPr>
      <w:r w:rsidRPr="00716AD6">
        <w:rPr>
          <w:rFonts w:ascii="Times New Roman" w:hAnsi="Times New Roman" w:cs="Times New Roman"/>
          <w:b/>
        </w:rPr>
        <w:t>SUBSÍDIO PARA MANUTENÇÃO DE ESPAÇOS, AMBIENTES E INICIATIVAS ARTÍSTICO-</w:t>
      </w:r>
      <w:proofErr w:type="gramStart"/>
      <w:r w:rsidRPr="00716AD6">
        <w:rPr>
          <w:rFonts w:ascii="Times New Roman" w:hAnsi="Times New Roman" w:cs="Times New Roman"/>
          <w:b/>
        </w:rPr>
        <w:t>CULTURAIS</w:t>
      </w:r>
      <w:proofErr w:type="gramEnd"/>
    </w:p>
    <w:p w14:paraId="1F39C06E" w14:textId="77777777" w:rsidR="00091420" w:rsidRPr="00716AD6" w:rsidRDefault="00091420" w:rsidP="00091420">
      <w:pPr>
        <w:jc w:val="center"/>
        <w:rPr>
          <w:rFonts w:ascii="Times New Roman" w:hAnsi="Times New Roman" w:cs="Times New Roman"/>
          <w:b/>
        </w:rPr>
      </w:pPr>
      <w:r w:rsidRPr="00716AD6">
        <w:rPr>
          <w:rFonts w:ascii="Times New Roman" w:hAnsi="Times New Roman" w:cs="Times New Roman"/>
          <w:b/>
        </w:rPr>
        <w:t>SELEÇÃO ESPAÇO, AMBIENTES E INICIATIVAS ARTÍSTICO-CULTURAIS PARA RECEBER SUBSÍDIO PARA MANUTENÇÃO COM RECURSOS DA POLÍTICA NACIONAL ALDIR BLANC DE FOMENTO À CULTURA (LEI Nº 14.399/2022</w:t>
      </w:r>
      <w:proofErr w:type="gramStart"/>
      <w:r w:rsidRPr="00716AD6">
        <w:rPr>
          <w:rFonts w:ascii="Times New Roman" w:hAnsi="Times New Roman" w:cs="Times New Roman"/>
          <w:b/>
        </w:rPr>
        <w:t>)</w:t>
      </w:r>
      <w:proofErr w:type="gramEnd"/>
    </w:p>
    <w:p w14:paraId="644C6B99" w14:textId="77777777" w:rsidR="00091420" w:rsidRDefault="00091420" w:rsidP="002F35AF">
      <w:pPr>
        <w:spacing w:after="120"/>
        <w:jc w:val="center"/>
        <w:rPr>
          <w:rFonts w:ascii="Calibri" w:hAnsi="Calibri" w:cs="Calibri"/>
          <w:b/>
          <w:bCs/>
          <w:sz w:val="24"/>
          <w:szCs w:val="24"/>
        </w:rPr>
      </w:pPr>
      <w:bookmarkStart w:id="0" w:name="_GoBack"/>
      <w:bookmarkEnd w:id="0"/>
    </w:p>
    <w:p w14:paraId="642EA922" w14:textId="77777777" w:rsidR="002F35AF" w:rsidRPr="000F607B" w:rsidRDefault="002F35AF" w:rsidP="002F35AF">
      <w:pPr>
        <w:spacing w:after="120"/>
        <w:jc w:val="center"/>
        <w:rPr>
          <w:rFonts w:ascii="Calibri" w:hAnsi="Calibri" w:cs="Calibri"/>
          <w:b/>
          <w:bCs/>
          <w:sz w:val="24"/>
          <w:szCs w:val="24"/>
        </w:rPr>
      </w:pPr>
      <w:r w:rsidRPr="1DDF770C">
        <w:rPr>
          <w:rFonts w:ascii="Calibri" w:hAnsi="Calibri" w:cs="Calibri"/>
          <w:b/>
          <w:bCs/>
          <w:sz w:val="24"/>
          <w:szCs w:val="24"/>
        </w:rPr>
        <w:t xml:space="preserve">ANEXO V </w:t>
      </w:r>
    </w:p>
    <w:p w14:paraId="6D1B5773" w14:textId="77777777" w:rsidR="002F35AF" w:rsidRPr="000F607B" w:rsidRDefault="002F35AF" w:rsidP="002F35AF">
      <w:pPr>
        <w:spacing w:after="120"/>
        <w:ind w:left="100"/>
        <w:jc w:val="center"/>
        <w:rPr>
          <w:rFonts w:ascii="Calibri" w:hAnsi="Calibri" w:cs="Calibri"/>
          <w:b/>
          <w:sz w:val="24"/>
          <w:szCs w:val="24"/>
        </w:rPr>
      </w:pPr>
      <w:r w:rsidRPr="000F607B">
        <w:rPr>
          <w:rFonts w:ascii="Calibri" w:hAnsi="Calibri" w:cs="Calibri"/>
          <w:b/>
          <w:sz w:val="24"/>
          <w:szCs w:val="24"/>
        </w:rPr>
        <w:t>TERMO DE EXECUÇÃO CULTURAL</w:t>
      </w:r>
    </w:p>
    <w:p w14:paraId="211E1AA0" w14:textId="77777777" w:rsidR="002F35AF" w:rsidRPr="000F607B" w:rsidRDefault="002F35AF" w:rsidP="002F35AF">
      <w:pPr>
        <w:spacing w:after="120"/>
        <w:ind w:left="100"/>
        <w:jc w:val="center"/>
        <w:rPr>
          <w:rFonts w:ascii="Calibri" w:hAnsi="Calibri" w:cs="Calibri"/>
          <w:b/>
          <w:sz w:val="24"/>
          <w:szCs w:val="24"/>
        </w:rPr>
      </w:pPr>
    </w:p>
    <w:p w14:paraId="763A84A5" w14:textId="613C080C" w:rsidR="00121A58" w:rsidRPr="00121A58" w:rsidRDefault="002F35AF" w:rsidP="00121A58">
      <w:pPr>
        <w:jc w:val="center"/>
        <w:rPr>
          <w:rFonts w:ascii="Calibri" w:hAnsi="Calibri" w:cs="Calibri"/>
          <w:b/>
          <w:sz w:val="24"/>
          <w:szCs w:val="24"/>
        </w:rPr>
      </w:pPr>
      <w:r w:rsidRPr="5366FA31">
        <w:rPr>
          <w:rFonts w:ascii="Calibri" w:hAnsi="Calibri" w:cs="Calibri"/>
          <w:sz w:val="24"/>
          <w:szCs w:val="24"/>
        </w:rPr>
        <w:t>TERMO DE EXECUÇÃO CULTURAL Nº [INDICAR NÚMERO</w:t>
      </w:r>
      <w:proofErr w:type="gramStart"/>
      <w:r w:rsidRPr="5366FA31">
        <w:rPr>
          <w:rFonts w:ascii="Calibri" w:hAnsi="Calibri" w:cs="Calibri"/>
          <w:sz w:val="24"/>
          <w:szCs w:val="24"/>
        </w:rPr>
        <w:t>]</w:t>
      </w:r>
      <w:proofErr w:type="gramEnd"/>
      <w:r w:rsidRPr="5366FA31">
        <w:rPr>
          <w:rFonts w:ascii="Calibri" w:hAnsi="Calibri" w:cs="Calibri"/>
          <w:sz w:val="24"/>
          <w:szCs w:val="24"/>
        </w:rPr>
        <w:t xml:space="preserve">/[INDICAR ANO] TENDO POR OBJETO A CONCESSÃO DE APOIO FINANCEIRO A AÇÕES CULTURAIS CONTEMPLADAS PELO </w:t>
      </w:r>
      <w:r w:rsidRPr="00121A58">
        <w:rPr>
          <w:rFonts w:ascii="Calibri" w:hAnsi="Calibri" w:cs="Calibri"/>
          <w:sz w:val="24"/>
          <w:szCs w:val="24"/>
        </w:rPr>
        <w:t xml:space="preserve">EDITAL nº </w:t>
      </w:r>
      <w:r w:rsidR="00121A58" w:rsidRPr="00121A58">
        <w:rPr>
          <w:rFonts w:ascii="Calibri" w:hAnsi="Calibri" w:cs="Calibri"/>
          <w:sz w:val="24"/>
          <w:szCs w:val="24"/>
        </w:rPr>
        <w:t xml:space="preserve">04/2026 </w:t>
      </w:r>
      <w:r w:rsidR="00121A58" w:rsidRPr="00121A58">
        <w:rPr>
          <w:rFonts w:ascii="Calibri" w:hAnsi="Calibri" w:cs="Calibri"/>
          <w:b/>
          <w:sz w:val="24"/>
          <w:szCs w:val="24"/>
        </w:rPr>
        <w:t>- CICLO 2 - PNAB</w:t>
      </w:r>
    </w:p>
    <w:p w14:paraId="3DFFA634" w14:textId="77777777" w:rsidR="00121A58" w:rsidRPr="00121A58" w:rsidRDefault="00121A58" w:rsidP="00121A58">
      <w:pPr>
        <w:jc w:val="center"/>
        <w:rPr>
          <w:rFonts w:ascii="Calibri" w:hAnsi="Calibri" w:cs="Calibri"/>
          <w:b/>
          <w:sz w:val="24"/>
          <w:szCs w:val="24"/>
        </w:rPr>
      </w:pPr>
      <w:r w:rsidRPr="00121A58">
        <w:rPr>
          <w:rFonts w:ascii="Calibri" w:hAnsi="Calibri" w:cs="Calibri"/>
          <w:b/>
          <w:sz w:val="24"/>
          <w:szCs w:val="24"/>
        </w:rPr>
        <w:t>SUBSÍDIO PARA MANUTENÇÃO DE ESPAÇOS, AMBIENTES E INICIATIVAS ARTÍSTICO-</w:t>
      </w:r>
      <w:proofErr w:type="gramStart"/>
      <w:r w:rsidRPr="00121A58">
        <w:rPr>
          <w:rFonts w:ascii="Calibri" w:hAnsi="Calibri" w:cs="Calibri"/>
          <w:b/>
          <w:sz w:val="24"/>
          <w:szCs w:val="24"/>
        </w:rPr>
        <w:t>CULTURAIS</w:t>
      </w:r>
      <w:proofErr w:type="gramEnd"/>
    </w:p>
    <w:p w14:paraId="1AF03D33" w14:textId="30F580FF" w:rsidR="002F35AF" w:rsidRPr="000F607B" w:rsidRDefault="002F35AF" w:rsidP="002F35AF">
      <w:pPr>
        <w:spacing w:after="120"/>
        <w:ind w:left="100"/>
        <w:jc w:val="both"/>
        <w:rPr>
          <w:rFonts w:ascii="Calibri" w:hAnsi="Calibri" w:cs="Calibri"/>
          <w:sz w:val="24"/>
          <w:szCs w:val="24"/>
        </w:rPr>
      </w:pPr>
      <w:r w:rsidRPr="5366FA31">
        <w:rPr>
          <w:rFonts w:ascii="Calibri" w:hAnsi="Calibri" w:cs="Calibri"/>
          <w:sz w:val="24"/>
          <w:szCs w:val="24"/>
        </w:rPr>
        <w:t>NOS TERMOS DA LEI Nº 14.399/2022 (PNAB), DA LEI Nº 14.903/2024 (MARCO REGULATÓRIO DE FOMENTO À CULTURA), DO DECRETO N. 11.740/2023 (DECRETO PNAB) E DO DECRETO Nº 11.453/2023 (DECRETO DE FOMENTO).</w:t>
      </w:r>
    </w:p>
    <w:p w14:paraId="0D689589" w14:textId="77777777" w:rsidR="002F35AF" w:rsidRPr="000F607B" w:rsidRDefault="002F35AF" w:rsidP="002F35AF">
      <w:pPr>
        <w:spacing w:after="100"/>
        <w:ind w:left="100"/>
        <w:jc w:val="both"/>
        <w:rPr>
          <w:rFonts w:ascii="Calibri" w:hAnsi="Calibri" w:cs="Calibri"/>
          <w:sz w:val="24"/>
          <w:szCs w:val="24"/>
        </w:rPr>
      </w:pPr>
    </w:p>
    <w:p w14:paraId="003D719B" w14:textId="77777777" w:rsidR="002F35AF" w:rsidRPr="000F607B" w:rsidRDefault="002F35AF" w:rsidP="002F35AF">
      <w:pPr>
        <w:spacing w:after="100"/>
        <w:ind w:left="100"/>
        <w:jc w:val="both"/>
        <w:rPr>
          <w:rFonts w:ascii="Calibri" w:hAnsi="Calibri" w:cs="Calibri"/>
          <w:b/>
          <w:bCs/>
          <w:sz w:val="24"/>
          <w:szCs w:val="24"/>
        </w:rPr>
      </w:pPr>
      <w:r w:rsidRPr="000F607B">
        <w:rPr>
          <w:rFonts w:ascii="Calibri" w:hAnsi="Calibri" w:cs="Calibri"/>
          <w:b/>
          <w:bCs/>
          <w:sz w:val="24"/>
          <w:szCs w:val="24"/>
        </w:rPr>
        <w:t>1. PARTES</w:t>
      </w:r>
    </w:p>
    <w:p w14:paraId="503BE9B3" w14:textId="0A370BF4"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1.1 </w:t>
      </w:r>
      <w:r w:rsidR="00121A58">
        <w:rPr>
          <w:rFonts w:ascii="Calibri" w:hAnsi="Calibri" w:cs="Calibri"/>
          <w:sz w:val="24"/>
          <w:szCs w:val="24"/>
        </w:rPr>
        <w:t xml:space="preserve">O Município de Santa Luzia - MG, neste ato representado pela Secretaria Municipal de Cultura e Turismo de Santa Luzia – MG, Senhora </w:t>
      </w:r>
      <w:proofErr w:type="spellStart"/>
      <w:r w:rsidR="00121A58">
        <w:rPr>
          <w:rFonts w:ascii="Calibri" w:hAnsi="Calibri" w:cs="Calibri"/>
          <w:sz w:val="24"/>
          <w:szCs w:val="24"/>
        </w:rPr>
        <w:t>Regilene</w:t>
      </w:r>
      <w:proofErr w:type="spellEnd"/>
      <w:r w:rsidR="00121A58">
        <w:rPr>
          <w:rFonts w:ascii="Calibri" w:hAnsi="Calibri" w:cs="Calibri"/>
          <w:sz w:val="24"/>
          <w:szCs w:val="24"/>
        </w:rPr>
        <w:t xml:space="preserve"> de Carvalho </w:t>
      </w:r>
      <w:proofErr w:type="gramStart"/>
      <w:r w:rsidR="00121A58">
        <w:rPr>
          <w:rFonts w:ascii="Calibri" w:hAnsi="Calibri" w:cs="Calibri"/>
          <w:sz w:val="24"/>
          <w:szCs w:val="24"/>
        </w:rPr>
        <w:t>Rodrigues</w:t>
      </w:r>
      <w:r w:rsidR="00121A58" w:rsidRPr="000F607B">
        <w:rPr>
          <w:rFonts w:ascii="Calibri" w:hAnsi="Calibri" w:cs="Calibri"/>
          <w:color w:val="FF0000"/>
          <w:sz w:val="24"/>
          <w:szCs w:val="24"/>
        </w:rPr>
        <w:t xml:space="preserve"> </w:t>
      </w:r>
      <w:r w:rsidRPr="000F607B">
        <w:rPr>
          <w:rFonts w:ascii="Calibri" w:hAnsi="Calibri" w:cs="Calibri"/>
          <w:sz w:val="24"/>
          <w:szCs w:val="24"/>
        </w:rPr>
        <w:t>,</w:t>
      </w:r>
      <w:proofErr w:type="gramEnd"/>
      <w:r w:rsidRPr="000F607B">
        <w:rPr>
          <w:rFonts w:ascii="Calibri" w:hAnsi="Calibri" w:cs="Calibri"/>
          <w:sz w:val="24"/>
          <w:szCs w:val="24"/>
        </w:rPr>
        <w:t xml:space="preserve">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2581602E" w14:textId="77777777" w:rsidR="002F35AF" w:rsidRPr="000F607B" w:rsidRDefault="002F35AF" w:rsidP="002F35AF">
      <w:pPr>
        <w:spacing w:after="100"/>
        <w:ind w:left="100"/>
        <w:jc w:val="both"/>
        <w:rPr>
          <w:rFonts w:ascii="Calibri" w:hAnsi="Calibri" w:cs="Calibri"/>
          <w:b/>
          <w:bCs/>
          <w:sz w:val="24"/>
          <w:szCs w:val="24"/>
        </w:rPr>
      </w:pPr>
      <w:r w:rsidRPr="000F607B">
        <w:rPr>
          <w:rFonts w:ascii="Calibri" w:hAnsi="Calibri" w:cs="Calibri"/>
          <w:b/>
          <w:bCs/>
          <w:sz w:val="24"/>
          <w:szCs w:val="24"/>
        </w:rPr>
        <w:t>2. PROCEDIMENTO</w:t>
      </w:r>
    </w:p>
    <w:p w14:paraId="6F539901" w14:textId="77777777" w:rsidR="002F35AF" w:rsidRPr="000F607B" w:rsidRDefault="002F35AF" w:rsidP="002F35AF">
      <w:pPr>
        <w:spacing w:after="120"/>
        <w:ind w:left="100"/>
        <w:jc w:val="both"/>
        <w:rPr>
          <w:rFonts w:ascii="Calibri" w:hAnsi="Calibri" w:cs="Calibri"/>
          <w:sz w:val="24"/>
          <w:szCs w:val="24"/>
        </w:rPr>
      </w:pPr>
      <w:r w:rsidRPr="3CA142FB">
        <w:rPr>
          <w:rFonts w:ascii="Calibri" w:hAnsi="Calibri" w:cs="Calibri"/>
          <w:sz w:val="24"/>
          <w:szCs w:val="24"/>
        </w:rPr>
        <w:t>2.1 Este Termo de Execução Cultural é instrumento da modalidade de apoio a espaços culturais, celebrado com agente cultural selecionado nos termos da LEI Nº 14.399/2022 (PNAB), da LEI Nº 14.903/2024 (Marco regulatório do fomento à cultura), do DECRETO N. 11.740/2023 (DECRETO PNAB) e do DECRETO Nº 11.453/2023 (DECRETO DE FOMENTO).</w:t>
      </w:r>
    </w:p>
    <w:p w14:paraId="7521A276" w14:textId="77777777" w:rsidR="002F35AF" w:rsidRPr="000F607B" w:rsidRDefault="002F35AF" w:rsidP="002F35AF">
      <w:pPr>
        <w:spacing w:after="100"/>
        <w:ind w:left="100"/>
        <w:jc w:val="both"/>
        <w:rPr>
          <w:rFonts w:ascii="Calibri" w:hAnsi="Calibri" w:cs="Calibri"/>
          <w:b/>
          <w:bCs/>
          <w:sz w:val="24"/>
          <w:szCs w:val="24"/>
        </w:rPr>
      </w:pPr>
      <w:r w:rsidRPr="000F607B">
        <w:rPr>
          <w:rFonts w:ascii="Calibri" w:hAnsi="Calibri" w:cs="Calibri"/>
          <w:b/>
          <w:bCs/>
          <w:sz w:val="24"/>
          <w:szCs w:val="24"/>
        </w:rPr>
        <w:t>3. OBJETO</w:t>
      </w:r>
    </w:p>
    <w:p w14:paraId="266286AC"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3.1. Este Termo de Execução Cultural tem por objeto a concessão de apoio financeiro ao projeto cultural [INDICAR NOME DO PROJETO], contemplado no conforme processo administrativo nº [INDICAR NÚMERO DO PROCESSO]. </w:t>
      </w:r>
    </w:p>
    <w:p w14:paraId="2CD54D6D" w14:textId="77777777" w:rsidR="002F35AF" w:rsidRPr="000F607B" w:rsidRDefault="002F35AF" w:rsidP="002F35AF">
      <w:pPr>
        <w:spacing w:after="100"/>
        <w:ind w:left="100"/>
        <w:jc w:val="both"/>
        <w:rPr>
          <w:rFonts w:ascii="Calibri" w:hAnsi="Calibri" w:cs="Calibri"/>
          <w:b/>
          <w:bCs/>
          <w:sz w:val="24"/>
          <w:szCs w:val="24"/>
        </w:rPr>
      </w:pPr>
      <w:r w:rsidRPr="000F607B">
        <w:rPr>
          <w:rFonts w:ascii="Calibri" w:hAnsi="Calibri" w:cs="Calibri"/>
          <w:b/>
          <w:bCs/>
          <w:sz w:val="24"/>
          <w:szCs w:val="24"/>
        </w:rPr>
        <w:t xml:space="preserve">4. RECURSOS FINANCEIROS </w:t>
      </w:r>
    </w:p>
    <w:p w14:paraId="0E081961"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lastRenderedPageBreak/>
        <w:t>4.1. Os recursos financeiros para a execução do presente termo totalizam o montante de R$ [INDICAR VALOR EM NÚMERO ARÁBICO] ([INDICAR VALOR POR EXTENSO] reais).</w:t>
      </w:r>
    </w:p>
    <w:p w14:paraId="67C25C5A"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4.2. Serão transferidos à conta </w:t>
      </w:r>
      <w:proofErr w:type="gramStart"/>
      <w:r w:rsidRPr="000F607B">
        <w:rPr>
          <w:rFonts w:ascii="Calibri" w:hAnsi="Calibri" w:cs="Calibri"/>
          <w:sz w:val="24"/>
          <w:szCs w:val="24"/>
        </w:rPr>
        <w:t>do(</w:t>
      </w:r>
      <w:proofErr w:type="gramEnd"/>
      <w:r w:rsidRPr="000F607B">
        <w:rPr>
          <w:rFonts w:ascii="Calibri" w:hAnsi="Calibri" w:cs="Calibri"/>
          <w:sz w:val="24"/>
          <w:szCs w:val="24"/>
        </w:rPr>
        <w:t>a) AGENTE CULTURAL, especialmente aberta no [NOME DO BANCO], Agência [INDICAR AGÊNCIA], Conta Corrente nº [INDICAR CONTA], para recebimento e movimentação.</w:t>
      </w:r>
    </w:p>
    <w:p w14:paraId="265DD8CA" w14:textId="77777777" w:rsidR="002F35AF" w:rsidRPr="000F607B" w:rsidRDefault="002F35AF" w:rsidP="002F35AF">
      <w:pPr>
        <w:spacing w:after="100"/>
        <w:ind w:left="100"/>
        <w:jc w:val="both"/>
        <w:rPr>
          <w:rFonts w:ascii="Calibri" w:hAnsi="Calibri" w:cs="Calibri"/>
          <w:b/>
          <w:bCs/>
          <w:sz w:val="24"/>
          <w:szCs w:val="24"/>
        </w:rPr>
      </w:pPr>
      <w:r w:rsidRPr="000F607B">
        <w:rPr>
          <w:rFonts w:ascii="Calibri" w:hAnsi="Calibri" w:cs="Calibri"/>
          <w:b/>
          <w:bCs/>
          <w:sz w:val="24"/>
          <w:szCs w:val="24"/>
        </w:rPr>
        <w:t>5. APLICAÇÃO DOS RECURSOS</w:t>
      </w:r>
    </w:p>
    <w:p w14:paraId="79528D07"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5.1 Os rendimentos de ativos financeiros poderão ser aplicados para o alcance do objeto, sem a necessidade de autorização prévia.</w:t>
      </w:r>
    </w:p>
    <w:p w14:paraId="6EF948F7" w14:textId="77777777" w:rsidR="002F35AF" w:rsidRPr="000F607B" w:rsidRDefault="002F35AF" w:rsidP="002F35AF">
      <w:pPr>
        <w:spacing w:after="100"/>
        <w:ind w:left="100"/>
        <w:jc w:val="both"/>
        <w:rPr>
          <w:rFonts w:ascii="Calibri" w:hAnsi="Calibri" w:cs="Calibri"/>
          <w:b/>
          <w:bCs/>
          <w:sz w:val="24"/>
          <w:szCs w:val="24"/>
        </w:rPr>
      </w:pPr>
      <w:r w:rsidRPr="000F607B">
        <w:rPr>
          <w:rFonts w:ascii="Calibri" w:hAnsi="Calibri" w:cs="Calibri"/>
          <w:b/>
          <w:bCs/>
          <w:sz w:val="24"/>
          <w:szCs w:val="24"/>
        </w:rPr>
        <w:t>6. OBRIGAÇÕES</w:t>
      </w:r>
    </w:p>
    <w:p w14:paraId="6C711CA5" w14:textId="47F61378" w:rsidR="002F35AF" w:rsidRPr="00121A58" w:rsidRDefault="00121A58" w:rsidP="002F35AF">
      <w:pPr>
        <w:spacing w:after="100"/>
        <w:ind w:left="100"/>
        <w:jc w:val="both"/>
        <w:rPr>
          <w:rFonts w:ascii="Calibri" w:hAnsi="Calibri" w:cs="Calibri"/>
          <w:sz w:val="24"/>
          <w:szCs w:val="24"/>
        </w:rPr>
      </w:pPr>
      <w:r>
        <w:rPr>
          <w:rFonts w:ascii="Calibri" w:hAnsi="Calibri" w:cs="Calibri"/>
          <w:sz w:val="24"/>
          <w:szCs w:val="24"/>
        </w:rPr>
        <w:t xml:space="preserve">6.1 São obrigações </w:t>
      </w:r>
      <w:r w:rsidR="002F35AF" w:rsidRPr="000F607B">
        <w:rPr>
          <w:rFonts w:ascii="Calibri" w:hAnsi="Calibri" w:cs="Calibri"/>
          <w:sz w:val="24"/>
          <w:szCs w:val="24"/>
        </w:rPr>
        <w:t xml:space="preserve">da </w:t>
      </w:r>
      <w:r>
        <w:rPr>
          <w:rFonts w:ascii="Calibri" w:hAnsi="Calibri" w:cs="Calibri"/>
          <w:sz w:val="24"/>
          <w:szCs w:val="24"/>
        </w:rPr>
        <w:t xml:space="preserve">Secretaria Municipal de Cultura e Turismo de Santa </w:t>
      </w:r>
      <w:r w:rsidRPr="00121A58">
        <w:rPr>
          <w:rFonts w:ascii="Calibri" w:hAnsi="Calibri" w:cs="Calibri"/>
          <w:sz w:val="24"/>
          <w:szCs w:val="24"/>
        </w:rPr>
        <w:t>Luzia – MG</w:t>
      </w:r>
      <w:r w:rsidR="002F35AF" w:rsidRPr="00121A58">
        <w:rPr>
          <w:rFonts w:ascii="Calibri" w:hAnsi="Calibri" w:cs="Calibri"/>
          <w:sz w:val="24"/>
          <w:szCs w:val="24"/>
        </w:rPr>
        <w:t>:</w:t>
      </w:r>
    </w:p>
    <w:p w14:paraId="4A64DBF4"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I) transferir os recursos </w:t>
      </w:r>
      <w:proofErr w:type="gramStart"/>
      <w:r w:rsidRPr="000F607B">
        <w:rPr>
          <w:rFonts w:ascii="Calibri" w:hAnsi="Calibri" w:cs="Calibri"/>
          <w:sz w:val="24"/>
          <w:szCs w:val="24"/>
        </w:rPr>
        <w:t>ao(</w:t>
      </w:r>
      <w:proofErr w:type="gramEnd"/>
      <w:r w:rsidRPr="000F607B">
        <w:rPr>
          <w:rFonts w:ascii="Calibri" w:hAnsi="Calibri" w:cs="Calibri"/>
          <w:sz w:val="24"/>
          <w:szCs w:val="24"/>
        </w:rPr>
        <w:t xml:space="preserve">a) AGENTE CULTURAL; </w:t>
      </w:r>
    </w:p>
    <w:p w14:paraId="1A56FCC7" w14:textId="77777777" w:rsidR="002F35AF" w:rsidRPr="000F607B" w:rsidRDefault="002F35AF" w:rsidP="002F35AF">
      <w:pPr>
        <w:spacing w:after="100"/>
        <w:ind w:left="100"/>
        <w:jc w:val="both"/>
        <w:rPr>
          <w:rFonts w:ascii="Calibri" w:hAnsi="Calibri" w:cs="Calibri"/>
          <w:sz w:val="24"/>
          <w:szCs w:val="24"/>
        </w:rPr>
      </w:pPr>
      <w:proofErr w:type="gramStart"/>
      <w:r w:rsidRPr="000F607B">
        <w:rPr>
          <w:rFonts w:ascii="Calibri" w:hAnsi="Calibri" w:cs="Calibri"/>
          <w:sz w:val="24"/>
          <w:szCs w:val="24"/>
        </w:rPr>
        <w:t>II)</w:t>
      </w:r>
      <w:proofErr w:type="gramEnd"/>
      <w:r w:rsidRPr="000F607B">
        <w:rPr>
          <w:rFonts w:ascii="Calibri" w:hAnsi="Calibri" w:cs="Calibri"/>
          <w:sz w:val="24"/>
          <w:szCs w:val="24"/>
        </w:rPr>
        <w:t xml:space="preserve"> orientar o(a) AGENTE CULTURAL sobre o procedimento para a prestação de informações dos recursos concedidos; </w:t>
      </w:r>
    </w:p>
    <w:p w14:paraId="162C2FAB"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III) analisar e emitir parecer sobre os relatórios e sobre a prestação de informações apresentados </w:t>
      </w:r>
      <w:proofErr w:type="gramStart"/>
      <w:r w:rsidRPr="000F607B">
        <w:rPr>
          <w:rFonts w:ascii="Calibri" w:hAnsi="Calibri" w:cs="Calibri"/>
          <w:sz w:val="24"/>
          <w:szCs w:val="24"/>
        </w:rPr>
        <w:t>pelo(</w:t>
      </w:r>
      <w:proofErr w:type="gramEnd"/>
      <w:r w:rsidRPr="000F607B">
        <w:rPr>
          <w:rFonts w:ascii="Calibri" w:hAnsi="Calibri" w:cs="Calibri"/>
          <w:sz w:val="24"/>
          <w:szCs w:val="24"/>
        </w:rPr>
        <w:t xml:space="preserve">a) AGENTE CULTURAL; </w:t>
      </w:r>
    </w:p>
    <w:p w14:paraId="382D70A3"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IV) zelar pelo fiel cumprimento deste termo de execução cultural; </w:t>
      </w:r>
    </w:p>
    <w:p w14:paraId="4246FBED"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V) adotar medidas saneadoras e corretivas quando houver inadimplemento;</w:t>
      </w:r>
    </w:p>
    <w:p w14:paraId="383B7D5A" w14:textId="77777777" w:rsidR="002F35AF" w:rsidRPr="000F607B" w:rsidRDefault="002F35AF" w:rsidP="002F35AF">
      <w:pPr>
        <w:spacing w:after="100"/>
        <w:ind w:left="100"/>
        <w:jc w:val="both"/>
        <w:rPr>
          <w:rFonts w:ascii="Calibri" w:hAnsi="Calibri" w:cs="Calibri"/>
          <w:sz w:val="24"/>
          <w:szCs w:val="24"/>
        </w:rPr>
      </w:pPr>
      <w:proofErr w:type="gramStart"/>
      <w:r w:rsidRPr="000F607B">
        <w:rPr>
          <w:rFonts w:ascii="Calibri" w:hAnsi="Calibri" w:cs="Calibri"/>
          <w:sz w:val="24"/>
          <w:szCs w:val="24"/>
        </w:rPr>
        <w:t>VI)</w:t>
      </w:r>
      <w:proofErr w:type="gramEnd"/>
      <w:r w:rsidRPr="000F607B">
        <w:rPr>
          <w:rFonts w:ascii="Calibri" w:hAnsi="Calibri" w:cs="Calibri"/>
          <w:sz w:val="24"/>
          <w:szCs w:val="24"/>
        </w:rPr>
        <w:t xml:space="preserve"> monitorar o cumprimento pelo(a) AGENTE CULTURAL das obrigações previstas na CLÁUSULA 6.2.</w:t>
      </w:r>
    </w:p>
    <w:p w14:paraId="5D44BFC2"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6.2 São obrigações </w:t>
      </w:r>
      <w:proofErr w:type="gramStart"/>
      <w:r w:rsidRPr="000F607B">
        <w:rPr>
          <w:rFonts w:ascii="Calibri" w:hAnsi="Calibri" w:cs="Calibri"/>
          <w:sz w:val="24"/>
          <w:szCs w:val="24"/>
        </w:rPr>
        <w:t>do(</w:t>
      </w:r>
      <w:proofErr w:type="gramEnd"/>
      <w:r w:rsidRPr="000F607B">
        <w:rPr>
          <w:rFonts w:ascii="Calibri" w:hAnsi="Calibri" w:cs="Calibri"/>
          <w:sz w:val="24"/>
          <w:szCs w:val="24"/>
        </w:rPr>
        <w:t xml:space="preserve">a) AGENTE CULTURAL: </w:t>
      </w:r>
    </w:p>
    <w:p w14:paraId="317D5C0E"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I) executar a ação cultural aprovada; </w:t>
      </w:r>
    </w:p>
    <w:p w14:paraId="3141521D" w14:textId="77777777" w:rsidR="002F35AF" w:rsidRPr="000F607B" w:rsidRDefault="002F35AF" w:rsidP="002F35AF">
      <w:pPr>
        <w:spacing w:after="100"/>
        <w:ind w:left="100"/>
        <w:jc w:val="both"/>
        <w:rPr>
          <w:rFonts w:ascii="Calibri" w:hAnsi="Calibri" w:cs="Calibri"/>
          <w:sz w:val="24"/>
          <w:szCs w:val="24"/>
        </w:rPr>
      </w:pPr>
      <w:proofErr w:type="gramStart"/>
      <w:r w:rsidRPr="000F607B">
        <w:rPr>
          <w:rFonts w:ascii="Calibri" w:hAnsi="Calibri" w:cs="Calibri"/>
          <w:sz w:val="24"/>
          <w:szCs w:val="24"/>
        </w:rPr>
        <w:t>II)</w:t>
      </w:r>
      <w:proofErr w:type="gramEnd"/>
      <w:r w:rsidRPr="000F607B">
        <w:rPr>
          <w:rFonts w:ascii="Calibri" w:hAnsi="Calibri" w:cs="Calibri"/>
          <w:sz w:val="24"/>
          <w:szCs w:val="24"/>
        </w:rPr>
        <w:t xml:space="preserve"> aplicar os recursos concedidos na realização da ação cultural; </w:t>
      </w:r>
    </w:p>
    <w:p w14:paraId="31F7F1E3"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III) manter, obrigatória e exclusivamente, os recursos financeiros depositados na conta especialmente aberta para o Termo de Execução Cultural;</w:t>
      </w:r>
    </w:p>
    <w:p w14:paraId="100752A8"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IV) facilitar o monitoramento, o controle e supervisão do termo de execução cultural bem como o acesso ao local de realização da ação cultural;</w:t>
      </w:r>
    </w:p>
    <w:p w14:paraId="03FAAB8F" w14:textId="320E3D98"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V) prestar informações à</w:t>
      </w:r>
      <w:r w:rsidRPr="000F607B">
        <w:rPr>
          <w:rFonts w:ascii="Calibri" w:hAnsi="Calibri" w:cs="Calibri"/>
          <w:color w:val="FF0000"/>
          <w:sz w:val="24"/>
          <w:szCs w:val="24"/>
        </w:rPr>
        <w:t xml:space="preserve"> </w:t>
      </w:r>
      <w:r w:rsidR="00121A58">
        <w:rPr>
          <w:rFonts w:ascii="Calibri" w:hAnsi="Calibri" w:cs="Calibri"/>
          <w:sz w:val="24"/>
          <w:szCs w:val="24"/>
        </w:rPr>
        <w:t>Secretaria Municipal de Cultura e Turismo de Santa Luzia – MG</w:t>
      </w:r>
      <w:r w:rsidR="00121A58" w:rsidRPr="000F607B">
        <w:rPr>
          <w:rFonts w:ascii="Calibri" w:hAnsi="Calibri" w:cs="Calibri"/>
          <w:sz w:val="24"/>
          <w:szCs w:val="24"/>
        </w:rPr>
        <w:t xml:space="preserve"> </w:t>
      </w:r>
      <w:r w:rsidRPr="000F607B">
        <w:rPr>
          <w:rFonts w:ascii="Calibri" w:hAnsi="Calibri" w:cs="Calibri"/>
          <w:sz w:val="24"/>
          <w:szCs w:val="24"/>
        </w:rPr>
        <w:t xml:space="preserve">por meio de Relatório de Execução do Objeto, apresentado no prazo máximo de </w:t>
      </w:r>
      <w:r w:rsidR="00121A58" w:rsidRPr="00121A58">
        <w:rPr>
          <w:rFonts w:ascii="Calibri" w:hAnsi="Calibri" w:cs="Calibri"/>
          <w:sz w:val="24"/>
          <w:szCs w:val="24"/>
        </w:rPr>
        <w:t>[PRAZO INDICADO NO EDITAL</w:t>
      </w:r>
      <w:r w:rsidRPr="00121A58">
        <w:rPr>
          <w:rFonts w:ascii="Calibri" w:hAnsi="Calibri" w:cs="Calibri"/>
          <w:sz w:val="24"/>
          <w:szCs w:val="24"/>
        </w:rPr>
        <w:t xml:space="preserve">] </w:t>
      </w:r>
      <w:r w:rsidRPr="000F607B">
        <w:rPr>
          <w:rFonts w:ascii="Calibri" w:hAnsi="Calibri" w:cs="Calibri"/>
          <w:sz w:val="24"/>
          <w:szCs w:val="24"/>
        </w:rPr>
        <w:t>contados do término da vigência do termo de execução cultural;</w:t>
      </w:r>
    </w:p>
    <w:p w14:paraId="42944D17" w14:textId="632454DF" w:rsidR="002F35AF" w:rsidRPr="000F607B" w:rsidRDefault="002F35AF" w:rsidP="002F35AF">
      <w:pPr>
        <w:spacing w:after="100"/>
        <w:ind w:left="100"/>
        <w:jc w:val="both"/>
        <w:rPr>
          <w:rFonts w:ascii="Calibri" w:hAnsi="Calibri" w:cs="Calibri"/>
          <w:sz w:val="24"/>
          <w:szCs w:val="24"/>
        </w:rPr>
      </w:pPr>
      <w:proofErr w:type="gramStart"/>
      <w:r w:rsidRPr="000F607B">
        <w:rPr>
          <w:rFonts w:ascii="Calibri" w:hAnsi="Calibri" w:cs="Calibri"/>
          <w:sz w:val="24"/>
          <w:szCs w:val="24"/>
        </w:rPr>
        <w:t>VI)</w:t>
      </w:r>
      <w:proofErr w:type="gramEnd"/>
      <w:r w:rsidRPr="000F607B">
        <w:rPr>
          <w:rFonts w:ascii="Calibri" w:hAnsi="Calibri" w:cs="Calibri"/>
          <w:sz w:val="24"/>
          <w:szCs w:val="24"/>
        </w:rPr>
        <w:t xml:space="preserve"> atender a qualquer solicitação regular feita pelo </w:t>
      </w:r>
      <w:r w:rsidR="00121A58">
        <w:rPr>
          <w:rFonts w:ascii="Calibri" w:hAnsi="Calibri" w:cs="Calibri"/>
          <w:sz w:val="24"/>
          <w:szCs w:val="24"/>
        </w:rPr>
        <w:t>Secretaria Municipal de Cultura e Turismo de Santa Luzia – MG</w:t>
      </w:r>
      <w:r w:rsidR="00121A58" w:rsidRPr="000F607B">
        <w:rPr>
          <w:rFonts w:ascii="Calibri" w:hAnsi="Calibri" w:cs="Calibri"/>
          <w:sz w:val="24"/>
          <w:szCs w:val="24"/>
        </w:rPr>
        <w:t xml:space="preserve"> </w:t>
      </w:r>
      <w:r w:rsidRPr="000F607B">
        <w:rPr>
          <w:rFonts w:ascii="Calibri" w:hAnsi="Calibri" w:cs="Calibri"/>
          <w:sz w:val="24"/>
          <w:szCs w:val="24"/>
        </w:rPr>
        <w:t xml:space="preserve">a contar do recebimento da notificação; </w:t>
      </w:r>
    </w:p>
    <w:p w14:paraId="4E5E316A"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VII) divulgar nos meios de comunicação a informação de que a ação cultural aprovada é apoiada com recursos da Política Nacional Aldir Blanc de Fomento à Cultura, incluindo as marcas do Governo federal, de acordo com as orientações técnicas do </w:t>
      </w:r>
      <w:r w:rsidRPr="000F607B">
        <w:rPr>
          <w:rFonts w:ascii="Calibri" w:hAnsi="Calibri" w:cs="Calibri"/>
          <w:sz w:val="24"/>
          <w:szCs w:val="24"/>
        </w:rPr>
        <w:lastRenderedPageBreak/>
        <w:t>manual de aplicação de marcas divulgado pelo Ministério da Cultura, observando as vedações existentes na Lei nº 9.504/1997 (Lei das Eleições) nos três meses que antecedem as eleições;</w:t>
      </w:r>
    </w:p>
    <w:p w14:paraId="0E9A82FB" w14:textId="77777777" w:rsidR="002F35AF" w:rsidRPr="000F607B" w:rsidRDefault="002F35AF" w:rsidP="002F35AF">
      <w:pPr>
        <w:spacing w:after="100"/>
        <w:ind w:left="100"/>
        <w:jc w:val="both"/>
        <w:rPr>
          <w:rFonts w:ascii="Calibri" w:hAnsi="Calibri" w:cs="Calibri"/>
          <w:sz w:val="24"/>
          <w:szCs w:val="24"/>
        </w:rPr>
      </w:pPr>
      <w:proofErr w:type="gramStart"/>
      <w:r w:rsidRPr="000F607B">
        <w:rPr>
          <w:rFonts w:ascii="Calibri" w:hAnsi="Calibri" w:cs="Calibri"/>
          <w:sz w:val="24"/>
          <w:szCs w:val="24"/>
        </w:rPr>
        <w:t>VIII)</w:t>
      </w:r>
      <w:proofErr w:type="gramEnd"/>
      <w:r w:rsidRPr="000F607B">
        <w:rPr>
          <w:rFonts w:ascii="Calibri" w:hAnsi="Calibri" w:cs="Calibri"/>
          <w:sz w:val="24"/>
          <w:szCs w:val="24"/>
        </w:rPr>
        <w:t xml:space="preserve"> não realizar despesa em data anterior ou posterior à vigência deste termo de execução cultural; </w:t>
      </w:r>
    </w:p>
    <w:p w14:paraId="589F97FF"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IX) guardar a documentação referente à prestação de informações e financeira pelo prazo de </w:t>
      </w:r>
      <w:proofErr w:type="gramStart"/>
      <w:r w:rsidRPr="000F607B">
        <w:rPr>
          <w:rFonts w:ascii="Calibri" w:hAnsi="Calibri" w:cs="Calibri"/>
          <w:sz w:val="24"/>
          <w:szCs w:val="24"/>
        </w:rPr>
        <w:t>5</w:t>
      </w:r>
      <w:proofErr w:type="gramEnd"/>
      <w:r w:rsidRPr="000F607B">
        <w:rPr>
          <w:rFonts w:ascii="Calibri" w:hAnsi="Calibri" w:cs="Calibri"/>
          <w:sz w:val="24"/>
          <w:szCs w:val="24"/>
        </w:rPr>
        <w:t xml:space="preserve"> anos, contados do fim da vigência deste Termo de Execução Cultural; </w:t>
      </w:r>
    </w:p>
    <w:p w14:paraId="7D96F00B"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X) não utilizar os recursos para finalidade diversa da estabelecida no projeto cultural;</w:t>
      </w:r>
    </w:p>
    <w:p w14:paraId="2283D11B" w14:textId="77777777" w:rsidR="002F35AF" w:rsidRPr="000F607B" w:rsidRDefault="002F35AF" w:rsidP="002F35AF">
      <w:pPr>
        <w:spacing w:after="100"/>
        <w:ind w:left="100"/>
        <w:jc w:val="both"/>
        <w:rPr>
          <w:rFonts w:ascii="Calibri" w:hAnsi="Calibri" w:cs="Calibri"/>
          <w:sz w:val="24"/>
          <w:szCs w:val="24"/>
        </w:rPr>
      </w:pPr>
      <w:proofErr w:type="gramStart"/>
      <w:r w:rsidRPr="000F607B">
        <w:rPr>
          <w:rFonts w:ascii="Calibri" w:hAnsi="Calibri" w:cs="Calibri"/>
          <w:sz w:val="24"/>
          <w:szCs w:val="24"/>
        </w:rPr>
        <w:t>XI)</w:t>
      </w:r>
      <w:proofErr w:type="gramEnd"/>
      <w:r w:rsidRPr="000F607B">
        <w:rPr>
          <w:rFonts w:ascii="Calibri" w:hAnsi="Calibri" w:cs="Calibri"/>
          <w:sz w:val="24"/>
          <w:szCs w:val="24"/>
        </w:rPr>
        <w:t xml:space="preserve"> encaminhar os documentos do novo dirigente, bem como nova ata de eleição ou termo de posse, em caso de falecimento ou substituição de dirigente da entidade cultural, caso seja agente cultural pessoa jurídica. </w:t>
      </w:r>
    </w:p>
    <w:p w14:paraId="00225EB4" w14:textId="77777777" w:rsidR="002F35AF" w:rsidRPr="000F607B" w:rsidRDefault="002F35AF" w:rsidP="002F35AF">
      <w:pPr>
        <w:spacing w:after="100"/>
        <w:ind w:left="100"/>
        <w:jc w:val="both"/>
        <w:rPr>
          <w:rFonts w:ascii="Calibri" w:hAnsi="Calibri" w:cs="Calibri"/>
          <w:color w:val="FF0000"/>
          <w:sz w:val="24"/>
          <w:szCs w:val="24"/>
        </w:rPr>
      </w:pPr>
    </w:p>
    <w:p w14:paraId="2F6D354B" w14:textId="52E5571A" w:rsidR="002F35AF" w:rsidRPr="00121A58" w:rsidRDefault="002F35AF" w:rsidP="00121A58">
      <w:pPr>
        <w:spacing w:after="100"/>
        <w:ind w:left="100"/>
        <w:jc w:val="both"/>
        <w:rPr>
          <w:rFonts w:ascii="Calibri" w:hAnsi="Calibri" w:cs="Calibri"/>
          <w:b/>
          <w:bCs/>
          <w:sz w:val="24"/>
          <w:szCs w:val="24"/>
        </w:rPr>
      </w:pPr>
      <w:r w:rsidRPr="00121A58">
        <w:rPr>
          <w:rFonts w:ascii="Calibri" w:hAnsi="Calibri" w:cs="Calibri"/>
          <w:b/>
          <w:bCs/>
          <w:sz w:val="24"/>
          <w:szCs w:val="24"/>
        </w:rPr>
        <w:t>7. PRESTAÇÃO DE INFORMAÇÕES IN LOCO</w:t>
      </w:r>
      <w:r w:rsidR="00121A58" w:rsidRPr="00121A58">
        <w:rPr>
          <w:rFonts w:ascii="Calibri" w:hAnsi="Calibri" w:cs="Calibri"/>
          <w:b/>
          <w:bCs/>
          <w:sz w:val="24"/>
          <w:szCs w:val="24"/>
        </w:rPr>
        <w:t xml:space="preserve"> – </w:t>
      </w:r>
      <w:r w:rsidR="00121A58">
        <w:rPr>
          <w:rFonts w:ascii="Calibri" w:hAnsi="Calibri" w:cs="Calibri"/>
          <w:b/>
          <w:bCs/>
          <w:sz w:val="24"/>
          <w:szCs w:val="24"/>
        </w:rPr>
        <w:t>(</w:t>
      </w:r>
      <w:r w:rsidR="00121A58" w:rsidRPr="00121A58">
        <w:rPr>
          <w:rFonts w:ascii="Calibri" w:hAnsi="Calibri" w:cs="Calibri"/>
          <w:b/>
          <w:bCs/>
          <w:sz w:val="24"/>
          <w:szCs w:val="24"/>
        </w:rPr>
        <w:t xml:space="preserve">SE </w:t>
      </w:r>
      <w:r w:rsidR="00121A58">
        <w:rPr>
          <w:rFonts w:ascii="Calibri" w:hAnsi="Calibri" w:cs="Calibri"/>
          <w:b/>
          <w:bCs/>
          <w:sz w:val="24"/>
          <w:szCs w:val="24"/>
        </w:rPr>
        <w:t>ESTA MODALIDADE ESTIVER EXPRESSA</w:t>
      </w:r>
      <w:r w:rsidR="00121A58" w:rsidRPr="00121A58">
        <w:rPr>
          <w:rFonts w:ascii="Calibri" w:hAnsi="Calibri" w:cs="Calibri"/>
          <w:b/>
          <w:bCs/>
          <w:sz w:val="24"/>
          <w:szCs w:val="24"/>
        </w:rPr>
        <w:t xml:space="preserve"> NO EDITAL CORRESPONDENTE</w:t>
      </w:r>
      <w:r w:rsidR="00121A58">
        <w:rPr>
          <w:rFonts w:ascii="Calibri" w:hAnsi="Calibri" w:cs="Calibri"/>
          <w:b/>
          <w:bCs/>
          <w:sz w:val="24"/>
          <w:szCs w:val="24"/>
        </w:rPr>
        <w:t>):</w:t>
      </w:r>
    </w:p>
    <w:p w14:paraId="762C8129" w14:textId="77777777" w:rsidR="00121A58" w:rsidRPr="00121A58" w:rsidRDefault="00121A58" w:rsidP="00121A58">
      <w:pPr>
        <w:spacing w:after="100"/>
        <w:ind w:left="100"/>
        <w:jc w:val="both"/>
        <w:rPr>
          <w:rFonts w:ascii="Calibri" w:hAnsi="Calibri" w:cs="Calibri"/>
          <w:b/>
          <w:bCs/>
          <w:color w:val="FF0000"/>
          <w:sz w:val="24"/>
          <w:szCs w:val="24"/>
        </w:rPr>
      </w:pPr>
    </w:p>
    <w:p w14:paraId="0BA24FEC" w14:textId="77777777" w:rsidR="002F35AF"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7.1 O agente cultural prestará contas à administração pública por meio da categoria de prestação de informações in loco. </w:t>
      </w:r>
    </w:p>
    <w:p w14:paraId="6CE0C3C2" w14:textId="77777777" w:rsidR="002F35AF" w:rsidRPr="000167F0"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7.2 O agente público responsável elaborará </w:t>
      </w:r>
      <w:r w:rsidRPr="00D62ABC">
        <w:rPr>
          <w:rFonts w:ascii="Calibri" w:hAnsi="Calibri" w:cs="Calibri"/>
          <w:sz w:val="24"/>
          <w:szCs w:val="24"/>
        </w:rPr>
        <w:t xml:space="preserve">Relatório de Verificação Presencial da Execução </w:t>
      </w:r>
      <w:r w:rsidRPr="000167F0">
        <w:rPr>
          <w:rFonts w:ascii="Calibri" w:hAnsi="Calibri" w:cs="Calibri"/>
          <w:sz w:val="24"/>
          <w:szCs w:val="24"/>
        </w:rPr>
        <w:t>no qual concluirá:</w:t>
      </w:r>
    </w:p>
    <w:p w14:paraId="05C2DE12" w14:textId="77777777" w:rsidR="002F35AF" w:rsidRPr="000167F0" w:rsidRDefault="002F35AF" w:rsidP="002F35AF">
      <w:pPr>
        <w:spacing w:after="100"/>
        <w:ind w:left="100"/>
        <w:jc w:val="both"/>
        <w:rPr>
          <w:rFonts w:ascii="Calibri" w:hAnsi="Calibri" w:cs="Calibri"/>
          <w:sz w:val="24"/>
          <w:szCs w:val="24"/>
        </w:rPr>
      </w:pPr>
      <w:r w:rsidRPr="000167F0">
        <w:rPr>
          <w:rFonts w:ascii="Calibri" w:hAnsi="Calibri" w:cs="Calibri"/>
          <w:sz w:val="24"/>
          <w:szCs w:val="24"/>
        </w:rPr>
        <w:t>I - pelo cumprimento integral do objeto ou pela suficiência do cumprimento parcial devidamente justificada e providenciará imediato encaminhamento do processo à autoridade julgadora;</w:t>
      </w:r>
    </w:p>
    <w:p w14:paraId="1FCDFDEE" w14:textId="77777777" w:rsidR="002F35AF" w:rsidRPr="000167F0" w:rsidRDefault="002F35AF" w:rsidP="002F35AF">
      <w:pPr>
        <w:spacing w:after="100"/>
        <w:ind w:left="100"/>
        <w:jc w:val="both"/>
        <w:rPr>
          <w:rFonts w:ascii="Calibri" w:hAnsi="Calibri" w:cs="Calibri"/>
          <w:sz w:val="24"/>
          <w:szCs w:val="24"/>
        </w:rPr>
      </w:pPr>
      <w:r w:rsidRPr="000167F0">
        <w:rPr>
          <w:rFonts w:ascii="Calibri" w:hAnsi="Calibri" w:cs="Calibri"/>
          <w:sz w:val="24"/>
          <w:szCs w:val="24"/>
        </w:rPr>
        <w:t>II - pela necessidade de o agente cultural apresentar Relatório de Objeto da Execução Cultural, caso considere não ter sido possível aferir na visita técnica de verificação o cumprimento integral do objeto ou o cumprimento parcial justificado.</w:t>
      </w:r>
    </w:p>
    <w:p w14:paraId="3C935F70"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7.2.1 Após o recebimento do processo enviado pelo agente público de que trata o </w:t>
      </w:r>
      <w:r>
        <w:rPr>
          <w:rFonts w:ascii="Calibri" w:hAnsi="Calibri" w:cs="Calibri"/>
          <w:sz w:val="24"/>
          <w:szCs w:val="24"/>
        </w:rPr>
        <w:t xml:space="preserve">subitem I do </w:t>
      </w:r>
      <w:r w:rsidRPr="000F607B">
        <w:rPr>
          <w:rFonts w:ascii="Calibri" w:hAnsi="Calibri" w:cs="Calibri"/>
          <w:sz w:val="24"/>
          <w:szCs w:val="24"/>
        </w:rPr>
        <w:t>item 7.2, a autoridade responsável pelo julgamento da prestação de informações poderá:</w:t>
      </w:r>
    </w:p>
    <w:p w14:paraId="7CC12C91" w14:textId="77777777" w:rsidR="002F35AF" w:rsidRDefault="002F35AF" w:rsidP="002F35AF">
      <w:pPr>
        <w:spacing w:after="100"/>
        <w:ind w:left="100"/>
        <w:jc w:val="both"/>
        <w:rPr>
          <w:rFonts w:ascii="Calibri" w:hAnsi="Calibri" w:cs="Calibri"/>
          <w:sz w:val="24"/>
          <w:szCs w:val="24"/>
        </w:rPr>
      </w:pPr>
      <w:r w:rsidRPr="0014710F">
        <w:rPr>
          <w:rFonts w:ascii="Calibri" w:hAnsi="Calibri" w:cs="Calibri"/>
          <w:sz w:val="24"/>
          <w:szCs w:val="24"/>
        </w:rPr>
        <w:t>I - solicitar documentação complementar;</w:t>
      </w:r>
      <w:r w:rsidRPr="0091556D">
        <w:rPr>
          <w:rFonts w:ascii="Calibri" w:hAnsi="Calibri" w:cs="Calibri"/>
          <w:sz w:val="24"/>
          <w:szCs w:val="24"/>
        </w:rPr>
        <w:t xml:space="preserve"> </w:t>
      </w:r>
    </w:p>
    <w:p w14:paraId="19D7B190" w14:textId="77777777" w:rsidR="002F35AF" w:rsidRPr="0091556D" w:rsidRDefault="002F35AF" w:rsidP="002F35AF">
      <w:pPr>
        <w:spacing w:after="100"/>
        <w:ind w:left="100"/>
        <w:jc w:val="both"/>
        <w:rPr>
          <w:rFonts w:ascii="Calibri" w:hAnsi="Calibri" w:cs="Calibri"/>
          <w:sz w:val="24"/>
          <w:szCs w:val="24"/>
        </w:rPr>
      </w:pPr>
      <w:r>
        <w:rPr>
          <w:rFonts w:ascii="Calibri" w:hAnsi="Calibri" w:cs="Calibri"/>
          <w:sz w:val="24"/>
          <w:szCs w:val="24"/>
        </w:rPr>
        <w:t>I</w:t>
      </w:r>
      <w:r w:rsidRPr="0091556D">
        <w:rPr>
          <w:rFonts w:ascii="Calibri" w:hAnsi="Calibri" w:cs="Calibri"/>
          <w:sz w:val="24"/>
          <w:szCs w:val="24"/>
        </w:rPr>
        <w:t>I - aprovar sem ressalvas a prestação de contas,</w:t>
      </w:r>
      <w:r>
        <w:rPr>
          <w:rFonts w:ascii="Calibri" w:hAnsi="Calibri" w:cs="Calibri"/>
          <w:sz w:val="24"/>
          <w:szCs w:val="24"/>
        </w:rPr>
        <w:t xml:space="preserve"> </w:t>
      </w:r>
      <w:r w:rsidRPr="0091556D">
        <w:rPr>
          <w:rFonts w:ascii="Calibri" w:hAnsi="Calibri" w:cs="Calibri"/>
          <w:sz w:val="24"/>
          <w:szCs w:val="24"/>
        </w:rPr>
        <w:t>quando estiver convencida do cumprimento integral do objeto;</w:t>
      </w:r>
    </w:p>
    <w:p w14:paraId="02C39099" w14:textId="77777777" w:rsidR="002F35AF" w:rsidRDefault="002F35AF" w:rsidP="002F35AF">
      <w:pPr>
        <w:spacing w:after="100"/>
        <w:ind w:left="100"/>
        <w:jc w:val="both"/>
        <w:rPr>
          <w:rFonts w:ascii="Calibri" w:hAnsi="Calibri" w:cs="Calibri"/>
          <w:sz w:val="24"/>
          <w:szCs w:val="24"/>
        </w:rPr>
      </w:pPr>
      <w:r w:rsidRPr="0091556D">
        <w:rPr>
          <w:rFonts w:ascii="Calibri" w:hAnsi="Calibri" w:cs="Calibri"/>
          <w:sz w:val="24"/>
          <w:szCs w:val="24"/>
        </w:rPr>
        <w:t>III - aprovar com ressalvas a prestação de contas,</w:t>
      </w:r>
      <w:r>
        <w:rPr>
          <w:rFonts w:ascii="Calibri" w:hAnsi="Calibri" w:cs="Calibri"/>
          <w:sz w:val="24"/>
          <w:szCs w:val="24"/>
        </w:rPr>
        <w:t xml:space="preserve"> </w:t>
      </w:r>
      <w:r w:rsidRPr="0091556D">
        <w:rPr>
          <w:rFonts w:ascii="Calibri" w:hAnsi="Calibri" w:cs="Calibri"/>
          <w:sz w:val="24"/>
          <w:szCs w:val="24"/>
        </w:rPr>
        <w:t>quando for comprovada a realização da ação cultural, mas</w:t>
      </w:r>
      <w:r>
        <w:rPr>
          <w:rFonts w:ascii="Calibri" w:hAnsi="Calibri" w:cs="Calibri"/>
          <w:sz w:val="24"/>
          <w:szCs w:val="24"/>
        </w:rPr>
        <w:t xml:space="preserve"> </w:t>
      </w:r>
      <w:r w:rsidRPr="0091556D">
        <w:rPr>
          <w:rFonts w:ascii="Calibri" w:hAnsi="Calibri" w:cs="Calibri"/>
          <w:sz w:val="24"/>
          <w:szCs w:val="24"/>
        </w:rPr>
        <w:t>verificada inadequação na execução do objeto ou na execução</w:t>
      </w:r>
      <w:r>
        <w:rPr>
          <w:rFonts w:ascii="Calibri" w:hAnsi="Calibri" w:cs="Calibri"/>
          <w:sz w:val="24"/>
          <w:szCs w:val="24"/>
        </w:rPr>
        <w:t xml:space="preserve"> </w:t>
      </w:r>
      <w:r w:rsidRPr="0091556D">
        <w:rPr>
          <w:rFonts w:ascii="Calibri" w:hAnsi="Calibri" w:cs="Calibri"/>
          <w:sz w:val="24"/>
          <w:szCs w:val="24"/>
        </w:rPr>
        <w:t>financeira, sem má-fé;</w:t>
      </w:r>
      <w:r w:rsidRPr="000F607B">
        <w:rPr>
          <w:rFonts w:ascii="Calibri" w:hAnsi="Calibri" w:cs="Calibri"/>
          <w:sz w:val="24"/>
          <w:szCs w:val="24"/>
        </w:rPr>
        <w:t xml:space="preserve"> </w:t>
      </w:r>
    </w:p>
    <w:p w14:paraId="238EE24D" w14:textId="77777777" w:rsidR="002F35AF" w:rsidRDefault="002F35AF" w:rsidP="002F35AF">
      <w:pPr>
        <w:spacing w:after="100"/>
        <w:ind w:left="100"/>
        <w:jc w:val="both"/>
        <w:rPr>
          <w:rFonts w:ascii="Calibri" w:hAnsi="Calibri" w:cs="Calibri"/>
          <w:sz w:val="24"/>
          <w:szCs w:val="24"/>
        </w:rPr>
      </w:pPr>
      <w:r w:rsidRPr="0070148C">
        <w:rPr>
          <w:rFonts w:ascii="Calibri" w:hAnsi="Calibri" w:cs="Calibri"/>
          <w:sz w:val="24"/>
          <w:szCs w:val="24"/>
        </w:rPr>
        <w:t>IV - rejeitar a prestação de contas, total ou</w:t>
      </w:r>
      <w:r>
        <w:rPr>
          <w:rFonts w:ascii="Calibri" w:hAnsi="Calibri" w:cs="Calibri"/>
          <w:sz w:val="24"/>
          <w:szCs w:val="24"/>
        </w:rPr>
        <w:t xml:space="preserve"> </w:t>
      </w:r>
      <w:r w:rsidRPr="0070148C">
        <w:rPr>
          <w:rFonts w:ascii="Calibri" w:hAnsi="Calibri" w:cs="Calibri"/>
          <w:sz w:val="24"/>
          <w:szCs w:val="24"/>
        </w:rPr>
        <w:t>parcialmente, e determinar uma das seguintes medidas:</w:t>
      </w:r>
    </w:p>
    <w:p w14:paraId="3B8C579A" w14:textId="77777777" w:rsidR="002F35AF" w:rsidRDefault="002F35AF" w:rsidP="002F35AF">
      <w:pPr>
        <w:spacing w:after="100"/>
        <w:ind w:left="100"/>
        <w:jc w:val="both"/>
        <w:rPr>
          <w:rFonts w:ascii="Calibri" w:hAnsi="Calibri" w:cs="Calibri"/>
          <w:sz w:val="24"/>
          <w:szCs w:val="24"/>
        </w:rPr>
      </w:pPr>
      <w:r w:rsidRPr="0070148C">
        <w:rPr>
          <w:rFonts w:ascii="Calibri" w:hAnsi="Calibri" w:cs="Calibri"/>
          <w:sz w:val="24"/>
          <w:szCs w:val="24"/>
        </w:rPr>
        <w:lastRenderedPageBreak/>
        <w:t>a) devolução de recursos em valor proporcional à</w:t>
      </w:r>
      <w:r>
        <w:rPr>
          <w:rFonts w:ascii="Calibri" w:hAnsi="Calibri" w:cs="Calibri"/>
          <w:sz w:val="24"/>
          <w:szCs w:val="24"/>
        </w:rPr>
        <w:t xml:space="preserve"> </w:t>
      </w:r>
      <w:r w:rsidRPr="0070148C">
        <w:rPr>
          <w:rFonts w:ascii="Calibri" w:hAnsi="Calibri" w:cs="Calibri"/>
          <w:sz w:val="24"/>
          <w:szCs w:val="24"/>
        </w:rPr>
        <w:t>inexecução de objeto verificada;</w:t>
      </w:r>
      <w:r>
        <w:rPr>
          <w:rFonts w:ascii="Calibri" w:hAnsi="Calibri" w:cs="Calibri"/>
          <w:sz w:val="24"/>
          <w:szCs w:val="24"/>
        </w:rPr>
        <w:t xml:space="preserve"> </w:t>
      </w:r>
    </w:p>
    <w:p w14:paraId="12097F32" w14:textId="77777777" w:rsidR="002F35AF" w:rsidRDefault="002F35AF" w:rsidP="002F35AF">
      <w:pPr>
        <w:spacing w:after="100"/>
        <w:ind w:left="100"/>
        <w:jc w:val="both"/>
        <w:rPr>
          <w:rFonts w:ascii="Calibri" w:hAnsi="Calibri" w:cs="Calibri"/>
          <w:sz w:val="24"/>
          <w:szCs w:val="24"/>
        </w:rPr>
      </w:pPr>
      <w:r w:rsidRPr="0070148C">
        <w:rPr>
          <w:rFonts w:ascii="Calibri" w:hAnsi="Calibri" w:cs="Calibri"/>
          <w:sz w:val="24"/>
          <w:szCs w:val="24"/>
        </w:rPr>
        <w:t>b) pagamento de multa, nos termos do regulamento;</w:t>
      </w:r>
      <w:r>
        <w:rPr>
          <w:rFonts w:ascii="Calibri" w:hAnsi="Calibri" w:cs="Calibri"/>
          <w:sz w:val="24"/>
          <w:szCs w:val="24"/>
        </w:rPr>
        <w:t xml:space="preserve"> </w:t>
      </w:r>
    </w:p>
    <w:p w14:paraId="11616940" w14:textId="77777777" w:rsidR="002F35AF" w:rsidRDefault="002F35AF" w:rsidP="002F35AF">
      <w:pPr>
        <w:spacing w:after="100"/>
        <w:ind w:left="100"/>
        <w:jc w:val="both"/>
        <w:rPr>
          <w:rFonts w:ascii="Calibri" w:hAnsi="Calibri" w:cs="Calibri"/>
          <w:sz w:val="24"/>
          <w:szCs w:val="24"/>
        </w:rPr>
      </w:pPr>
      <w:r w:rsidRPr="0070148C">
        <w:rPr>
          <w:rFonts w:ascii="Calibri" w:hAnsi="Calibri" w:cs="Calibri"/>
          <w:sz w:val="24"/>
          <w:szCs w:val="24"/>
        </w:rPr>
        <w:t>c) suspensão da possibilidade de celebrar novo</w:t>
      </w:r>
      <w:r>
        <w:rPr>
          <w:rFonts w:ascii="Calibri" w:hAnsi="Calibri" w:cs="Calibri"/>
          <w:sz w:val="24"/>
          <w:szCs w:val="24"/>
        </w:rPr>
        <w:t xml:space="preserve"> </w:t>
      </w:r>
      <w:r w:rsidRPr="0070148C">
        <w:rPr>
          <w:rFonts w:ascii="Calibri" w:hAnsi="Calibri" w:cs="Calibri"/>
          <w:sz w:val="24"/>
          <w:szCs w:val="24"/>
        </w:rPr>
        <w:t>instrumento do regime próprio de fomento à cultura pelo prazo</w:t>
      </w:r>
      <w:r>
        <w:rPr>
          <w:rFonts w:ascii="Calibri" w:hAnsi="Calibri" w:cs="Calibri"/>
          <w:sz w:val="24"/>
          <w:szCs w:val="24"/>
        </w:rPr>
        <w:t xml:space="preserve"> </w:t>
      </w:r>
      <w:r w:rsidRPr="0070148C">
        <w:rPr>
          <w:rFonts w:ascii="Calibri" w:hAnsi="Calibri" w:cs="Calibri"/>
          <w:sz w:val="24"/>
          <w:szCs w:val="24"/>
        </w:rPr>
        <w:t>de 180 (cento e oitenta) a 540 (quinhentos e quarenta) dias.</w:t>
      </w:r>
      <w:r w:rsidRPr="000F607B">
        <w:rPr>
          <w:rFonts w:ascii="Calibri" w:hAnsi="Calibri" w:cs="Calibri"/>
          <w:sz w:val="24"/>
          <w:szCs w:val="24"/>
        </w:rPr>
        <w:t xml:space="preserve"> </w:t>
      </w:r>
    </w:p>
    <w:p w14:paraId="610F65AF" w14:textId="77777777" w:rsidR="002F35AF" w:rsidRPr="00405406"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7.2.1 </w:t>
      </w:r>
      <w:r>
        <w:rPr>
          <w:rFonts w:ascii="Calibri" w:hAnsi="Calibri" w:cs="Calibri"/>
          <w:sz w:val="24"/>
          <w:szCs w:val="24"/>
        </w:rPr>
        <w:t xml:space="preserve">Caso seja solicitada a apresentação do </w:t>
      </w:r>
      <w:r w:rsidRPr="000167F0">
        <w:rPr>
          <w:rFonts w:ascii="Calibri" w:hAnsi="Calibri" w:cs="Calibri"/>
          <w:sz w:val="24"/>
          <w:szCs w:val="24"/>
        </w:rPr>
        <w:t>Relatório de Objeto da Execução Cultural</w:t>
      </w:r>
      <w:r w:rsidRPr="000F607B">
        <w:rPr>
          <w:rFonts w:ascii="Calibri" w:hAnsi="Calibri" w:cs="Calibri"/>
          <w:sz w:val="24"/>
          <w:szCs w:val="24"/>
        </w:rPr>
        <w:t xml:space="preserve"> de que trata o </w:t>
      </w:r>
      <w:r>
        <w:rPr>
          <w:rFonts w:ascii="Calibri" w:hAnsi="Calibri" w:cs="Calibri"/>
          <w:sz w:val="24"/>
          <w:szCs w:val="24"/>
        </w:rPr>
        <w:t xml:space="preserve">subitem I do </w:t>
      </w:r>
      <w:r w:rsidRPr="000F607B">
        <w:rPr>
          <w:rFonts w:ascii="Calibri" w:hAnsi="Calibri" w:cs="Calibri"/>
          <w:sz w:val="24"/>
          <w:szCs w:val="24"/>
        </w:rPr>
        <w:t xml:space="preserve">item 7.2, </w:t>
      </w:r>
      <w:r>
        <w:rPr>
          <w:rFonts w:ascii="Calibri" w:hAnsi="Calibri" w:cs="Calibri"/>
          <w:sz w:val="24"/>
          <w:szCs w:val="24"/>
        </w:rPr>
        <w:t>será adotado o procedimento de que trata o art. 19 e seguintes da Lei nº 14.903/2023.</w:t>
      </w:r>
    </w:p>
    <w:p w14:paraId="26BCD593" w14:textId="482111FB" w:rsidR="002F35AF" w:rsidRPr="00121A58" w:rsidRDefault="00121A58" w:rsidP="002F35AF">
      <w:pPr>
        <w:spacing w:after="100"/>
        <w:ind w:left="100"/>
        <w:jc w:val="both"/>
        <w:rPr>
          <w:rFonts w:ascii="Calibri" w:hAnsi="Calibri" w:cs="Calibri"/>
          <w:b/>
          <w:bCs/>
          <w:sz w:val="24"/>
          <w:szCs w:val="24"/>
        </w:rPr>
      </w:pPr>
      <w:r w:rsidRPr="00121A58">
        <w:rPr>
          <w:rFonts w:ascii="Calibri" w:hAnsi="Calibri" w:cs="Calibri"/>
          <w:b/>
          <w:bCs/>
          <w:sz w:val="24"/>
          <w:szCs w:val="24"/>
        </w:rPr>
        <w:t>OU</w:t>
      </w:r>
    </w:p>
    <w:p w14:paraId="355A2A91" w14:textId="0667DC89" w:rsidR="002F35AF" w:rsidRPr="00121A58" w:rsidRDefault="002F35AF" w:rsidP="002F35AF">
      <w:pPr>
        <w:spacing w:after="100"/>
        <w:ind w:left="100"/>
        <w:jc w:val="both"/>
        <w:rPr>
          <w:rFonts w:ascii="Calibri" w:hAnsi="Calibri" w:cs="Calibri"/>
          <w:b/>
          <w:bCs/>
          <w:sz w:val="24"/>
          <w:szCs w:val="24"/>
        </w:rPr>
      </w:pPr>
      <w:r w:rsidRPr="00121A58">
        <w:rPr>
          <w:rFonts w:ascii="Calibri" w:hAnsi="Calibri" w:cs="Calibri"/>
          <w:b/>
          <w:bCs/>
          <w:sz w:val="24"/>
          <w:szCs w:val="24"/>
        </w:rPr>
        <w:t>7. PRESTAÇÃO DE INFORMAÇÕES EM RELATÓRIO DE EXECUÇÃO DO OBJETO</w:t>
      </w:r>
      <w:r w:rsidR="00121A58">
        <w:rPr>
          <w:rFonts w:ascii="Calibri" w:hAnsi="Calibri" w:cs="Calibri"/>
          <w:b/>
          <w:bCs/>
          <w:sz w:val="24"/>
          <w:szCs w:val="24"/>
        </w:rPr>
        <w:t xml:space="preserve"> (SE ESTA MODALIDADE ESTIVER EXPRESSA NO EDITAL CORRESPONDENTE):</w:t>
      </w:r>
    </w:p>
    <w:p w14:paraId="5397F6BC" w14:textId="77777777" w:rsidR="002F35AF" w:rsidRPr="000F607B" w:rsidRDefault="002F35AF" w:rsidP="002F35AF">
      <w:pPr>
        <w:spacing w:after="100"/>
        <w:ind w:left="100"/>
        <w:jc w:val="both"/>
        <w:rPr>
          <w:rFonts w:ascii="Calibri" w:hAnsi="Calibri" w:cs="Calibri"/>
          <w:color w:val="FF0000"/>
          <w:sz w:val="24"/>
          <w:szCs w:val="24"/>
        </w:rPr>
      </w:pPr>
    </w:p>
    <w:p w14:paraId="07E17CB7"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7.1 O agente cultural prestará contas à administração pública por meio da </w:t>
      </w:r>
      <w:r>
        <w:rPr>
          <w:rFonts w:ascii="Calibri" w:hAnsi="Calibri" w:cs="Calibri"/>
          <w:sz w:val="24"/>
          <w:szCs w:val="24"/>
        </w:rPr>
        <w:t>apresentação de Relatório de Objeto da Execução Cultural, no prazo de até 120 dias a contar do fim da vigência deste Termo de Execução Cultural</w:t>
      </w:r>
      <w:r w:rsidRPr="000F607B">
        <w:rPr>
          <w:rFonts w:ascii="Calibri" w:hAnsi="Calibri" w:cs="Calibri"/>
          <w:sz w:val="24"/>
          <w:szCs w:val="24"/>
        </w:rPr>
        <w:t xml:space="preserve">. </w:t>
      </w:r>
    </w:p>
    <w:p w14:paraId="707A39F7"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 xml:space="preserve">1.1 </w:t>
      </w:r>
      <w:r w:rsidRPr="000F607B">
        <w:rPr>
          <w:rFonts w:ascii="Calibri" w:hAnsi="Calibri" w:cs="Calibri"/>
          <w:sz w:val="24"/>
          <w:szCs w:val="24"/>
        </w:rPr>
        <w:t xml:space="preserve">O </w:t>
      </w:r>
      <w:r>
        <w:rPr>
          <w:rFonts w:ascii="Calibri" w:hAnsi="Calibri" w:cs="Calibri"/>
          <w:sz w:val="24"/>
          <w:szCs w:val="24"/>
        </w:rPr>
        <w:t>Relatório de Objeto da Execução Cultural</w:t>
      </w:r>
      <w:r w:rsidRPr="000F607B">
        <w:rPr>
          <w:rFonts w:ascii="Calibri" w:hAnsi="Calibri" w:cs="Calibri"/>
          <w:sz w:val="24"/>
          <w:szCs w:val="24"/>
        </w:rPr>
        <w:t xml:space="preserve"> deverá:</w:t>
      </w:r>
    </w:p>
    <w:p w14:paraId="1C0EAF7F"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I - comprovar que foram alcançados os resultados da ação cultural;</w:t>
      </w:r>
    </w:p>
    <w:p w14:paraId="7A6F4ADD"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II - conter a descrição das ações desenvolvidas para o cumprimento do objeto; </w:t>
      </w:r>
    </w:p>
    <w:p w14:paraId="1A97F52D" w14:textId="77777777" w:rsidR="002F35AF"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14:paraId="52A5809C" w14:textId="77777777" w:rsidR="002F35AF" w:rsidRPr="00DB6F7D"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7.2 </w:t>
      </w:r>
      <w:r w:rsidRPr="00DB6F7D">
        <w:rPr>
          <w:rFonts w:ascii="Calibri" w:hAnsi="Calibri" w:cs="Calibri"/>
          <w:sz w:val="24"/>
          <w:szCs w:val="24"/>
        </w:rPr>
        <w:t>O agente público responsável pela análise</w:t>
      </w:r>
      <w:r>
        <w:rPr>
          <w:rFonts w:ascii="Calibri" w:hAnsi="Calibri" w:cs="Calibri"/>
          <w:sz w:val="24"/>
          <w:szCs w:val="24"/>
        </w:rPr>
        <w:t xml:space="preserve"> </w:t>
      </w:r>
      <w:r w:rsidRPr="00DB6F7D">
        <w:rPr>
          <w:rFonts w:ascii="Calibri" w:hAnsi="Calibri" w:cs="Calibri"/>
          <w:sz w:val="24"/>
          <w:szCs w:val="24"/>
        </w:rPr>
        <w:t>do Relatório de Objeto da Execução Cultural deverá elaborar parecer técnico em que</w:t>
      </w:r>
      <w:r>
        <w:rPr>
          <w:rFonts w:ascii="Calibri" w:hAnsi="Calibri" w:cs="Calibri"/>
          <w:sz w:val="24"/>
          <w:szCs w:val="24"/>
        </w:rPr>
        <w:t xml:space="preserve"> </w:t>
      </w:r>
      <w:r w:rsidRPr="00DB6F7D">
        <w:rPr>
          <w:rFonts w:ascii="Calibri" w:hAnsi="Calibri" w:cs="Calibri"/>
          <w:sz w:val="24"/>
          <w:szCs w:val="24"/>
        </w:rPr>
        <w:t>concluirá:</w:t>
      </w:r>
    </w:p>
    <w:p w14:paraId="3243C288" w14:textId="77777777" w:rsidR="002F35AF" w:rsidRPr="00DB6F7D" w:rsidRDefault="002F35AF" w:rsidP="002F35AF">
      <w:pPr>
        <w:spacing w:after="100"/>
        <w:ind w:left="100"/>
        <w:jc w:val="both"/>
        <w:rPr>
          <w:rFonts w:ascii="Calibri" w:hAnsi="Calibri" w:cs="Calibri"/>
          <w:sz w:val="24"/>
          <w:szCs w:val="24"/>
        </w:rPr>
      </w:pPr>
      <w:r w:rsidRPr="00DB6F7D">
        <w:rPr>
          <w:rFonts w:ascii="Calibri" w:hAnsi="Calibri" w:cs="Calibri"/>
          <w:sz w:val="24"/>
          <w:szCs w:val="24"/>
        </w:rPr>
        <w:t>I - pelo cumprimento integral do objeto ou pela</w:t>
      </w:r>
      <w:r>
        <w:rPr>
          <w:rFonts w:ascii="Calibri" w:hAnsi="Calibri" w:cs="Calibri"/>
          <w:sz w:val="24"/>
          <w:szCs w:val="24"/>
        </w:rPr>
        <w:t xml:space="preserve"> </w:t>
      </w:r>
      <w:r w:rsidRPr="00DB6F7D">
        <w:rPr>
          <w:rFonts w:ascii="Calibri" w:hAnsi="Calibri" w:cs="Calibri"/>
          <w:sz w:val="24"/>
          <w:szCs w:val="24"/>
        </w:rPr>
        <w:t>suficiência do cumprimento parcial devidamente justificada e</w:t>
      </w:r>
      <w:r>
        <w:rPr>
          <w:rFonts w:ascii="Calibri" w:hAnsi="Calibri" w:cs="Calibri"/>
          <w:sz w:val="24"/>
          <w:szCs w:val="24"/>
        </w:rPr>
        <w:t xml:space="preserve"> </w:t>
      </w:r>
      <w:r w:rsidRPr="00DB6F7D">
        <w:rPr>
          <w:rFonts w:ascii="Calibri" w:hAnsi="Calibri" w:cs="Calibri"/>
          <w:sz w:val="24"/>
          <w:szCs w:val="24"/>
        </w:rPr>
        <w:t>providenciará imediato encaminhamento do processo à</w:t>
      </w:r>
      <w:r>
        <w:rPr>
          <w:rFonts w:ascii="Calibri" w:hAnsi="Calibri" w:cs="Calibri"/>
          <w:sz w:val="24"/>
          <w:szCs w:val="24"/>
        </w:rPr>
        <w:t xml:space="preserve"> </w:t>
      </w:r>
      <w:r w:rsidRPr="00DB6F7D">
        <w:rPr>
          <w:rFonts w:ascii="Calibri" w:hAnsi="Calibri" w:cs="Calibri"/>
          <w:sz w:val="24"/>
          <w:szCs w:val="24"/>
        </w:rPr>
        <w:t>autoridade julgadora;</w:t>
      </w:r>
    </w:p>
    <w:p w14:paraId="6C8A976C" w14:textId="77777777" w:rsidR="002F35AF" w:rsidRPr="00DB6F7D" w:rsidRDefault="002F35AF" w:rsidP="002F35AF">
      <w:pPr>
        <w:spacing w:after="100"/>
        <w:ind w:left="100"/>
        <w:jc w:val="both"/>
        <w:rPr>
          <w:rFonts w:ascii="Calibri" w:hAnsi="Calibri" w:cs="Calibri"/>
          <w:sz w:val="24"/>
          <w:szCs w:val="24"/>
        </w:rPr>
      </w:pPr>
      <w:r w:rsidRPr="00DB6F7D">
        <w:rPr>
          <w:rFonts w:ascii="Calibri" w:hAnsi="Calibri" w:cs="Calibri"/>
          <w:sz w:val="24"/>
          <w:szCs w:val="24"/>
        </w:rPr>
        <w:t>II - pela necessidade de o agente cultural</w:t>
      </w:r>
      <w:r>
        <w:rPr>
          <w:rFonts w:ascii="Calibri" w:hAnsi="Calibri" w:cs="Calibri"/>
          <w:sz w:val="24"/>
          <w:szCs w:val="24"/>
        </w:rPr>
        <w:t xml:space="preserve"> </w:t>
      </w:r>
      <w:r w:rsidRPr="00DB6F7D">
        <w:rPr>
          <w:rFonts w:ascii="Calibri" w:hAnsi="Calibri" w:cs="Calibri"/>
          <w:sz w:val="24"/>
          <w:szCs w:val="24"/>
        </w:rPr>
        <w:t>apresentar documentação complementar relativa ao cumprimento</w:t>
      </w:r>
      <w:r>
        <w:rPr>
          <w:rFonts w:ascii="Calibri" w:hAnsi="Calibri" w:cs="Calibri"/>
          <w:sz w:val="24"/>
          <w:szCs w:val="24"/>
        </w:rPr>
        <w:t xml:space="preserve"> </w:t>
      </w:r>
      <w:r w:rsidRPr="00DB6F7D">
        <w:rPr>
          <w:rFonts w:ascii="Calibri" w:hAnsi="Calibri" w:cs="Calibri"/>
          <w:sz w:val="24"/>
          <w:szCs w:val="24"/>
        </w:rPr>
        <w:t>do objeto;</w:t>
      </w:r>
    </w:p>
    <w:p w14:paraId="1BDFF708" w14:textId="77777777" w:rsidR="002F35AF" w:rsidRPr="00DB6F7D" w:rsidRDefault="002F35AF" w:rsidP="002F35AF">
      <w:pPr>
        <w:spacing w:after="100"/>
        <w:ind w:left="100"/>
        <w:jc w:val="both"/>
        <w:rPr>
          <w:rFonts w:ascii="Calibri" w:hAnsi="Calibri" w:cs="Calibri"/>
          <w:sz w:val="24"/>
          <w:szCs w:val="24"/>
        </w:rPr>
      </w:pPr>
      <w:r w:rsidRPr="00DB6F7D">
        <w:rPr>
          <w:rFonts w:ascii="Calibri" w:hAnsi="Calibri" w:cs="Calibri"/>
          <w:sz w:val="24"/>
          <w:szCs w:val="24"/>
        </w:rPr>
        <w:t>III - pela necessidade de o agente cultural</w:t>
      </w:r>
      <w:r>
        <w:rPr>
          <w:rFonts w:ascii="Calibri" w:hAnsi="Calibri" w:cs="Calibri"/>
          <w:sz w:val="24"/>
          <w:szCs w:val="24"/>
        </w:rPr>
        <w:t xml:space="preserve"> </w:t>
      </w:r>
      <w:r w:rsidRPr="00DB6F7D">
        <w:rPr>
          <w:rFonts w:ascii="Calibri" w:hAnsi="Calibri" w:cs="Calibri"/>
          <w:sz w:val="24"/>
          <w:szCs w:val="24"/>
        </w:rPr>
        <w:t>apresentar Relatório Financeiro da Execução Cultural</w:t>
      </w:r>
      <w:r>
        <w:rPr>
          <w:rFonts w:ascii="Calibri" w:hAnsi="Calibri" w:cs="Calibri"/>
          <w:sz w:val="24"/>
          <w:szCs w:val="24"/>
        </w:rPr>
        <w:t xml:space="preserve">, </w:t>
      </w:r>
      <w:r w:rsidRPr="00DB6F7D">
        <w:rPr>
          <w:rFonts w:ascii="Calibri" w:hAnsi="Calibri" w:cs="Calibri"/>
          <w:sz w:val="24"/>
          <w:szCs w:val="24"/>
        </w:rPr>
        <w:t>caso</w:t>
      </w:r>
      <w:r>
        <w:rPr>
          <w:rFonts w:ascii="Calibri" w:hAnsi="Calibri" w:cs="Calibri"/>
          <w:sz w:val="24"/>
          <w:szCs w:val="24"/>
        </w:rPr>
        <w:t xml:space="preserve"> </w:t>
      </w:r>
      <w:r w:rsidRPr="00DB6F7D">
        <w:rPr>
          <w:rFonts w:ascii="Calibri" w:hAnsi="Calibri" w:cs="Calibri"/>
          <w:sz w:val="24"/>
          <w:szCs w:val="24"/>
        </w:rPr>
        <w:t>considere os elementos contidos no Relatório de Objeto da</w:t>
      </w:r>
      <w:r>
        <w:rPr>
          <w:rFonts w:ascii="Calibri" w:hAnsi="Calibri" w:cs="Calibri"/>
          <w:sz w:val="24"/>
          <w:szCs w:val="24"/>
        </w:rPr>
        <w:t xml:space="preserve"> </w:t>
      </w:r>
      <w:r w:rsidRPr="00DB6F7D">
        <w:rPr>
          <w:rFonts w:ascii="Calibri" w:hAnsi="Calibri" w:cs="Calibri"/>
          <w:sz w:val="24"/>
          <w:szCs w:val="24"/>
        </w:rPr>
        <w:t xml:space="preserve">Execução Cultural e na documentação </w:t>
      </w:r>
      <w:proofErr w:type="gramStart"/>
      <w:r w:rsidRPr="00DB6F7D">
        <w:rPr>
          <w:rFonts w:ascii="Calibri" w:hAnsi="Calibri" w:cs="Calibri"/>
          <w:sz w:val="24"/>
          <w:szCs w:val="24"/>
        </w:rPr>
        <w:t>complementar</w:t>
      </w:r>
      <w:r>
        <w:rPr>
          <w:rFonts w:ascii="Calibri" w:hAnsi="Calibri" w:cs="Calibri"/>
          <w:sz w:val="24"/>
          <w:szCs w:val="24"/>
        </w:rPr>
        <w:t xml:space="preserve"> </w:t>
      </w:r>
      <w:r w:rsidRPr="00DB6F7D">
        <w:rPr>
          <w:rFonts w:ascii="Calibri" w:hAnsi="Calibri" w:cs="Calibri"/>
          <w:sz w:val="24"/>
          <w:szCs w:val="24"/>
        </w:rPr>
        <w:t>insuficientes para demonstrar o cumprimento integral do</w:t>
      </w:r>
      <w:r>
        <w:rPr>
          <w:rFonts w:ascii="Calibri" w:hAnsi="Calibri" w:cs="Calibri"/>
          <w:sz w:val="24"/>
          <w:szCs w:val="24"/>
        </w:rPr>
        <w:t xml:space="preserve"> </w:t>
      </w:r>
      <w:r w:rsidRPr="00DB6F7D">
        <w:rPr>
          <w:rFonts w:ascii="Calibri" w:hAnsi="Calibri" w:cs="Calibri"/>
          <w:sz w:val="24"/>
          <w:szCs w:val="24"/>
        </w:rPr>
        <w:t>objeto ou o cumprimento parcial justificado</w:t>
      </w:r>
      <w:proofErr w:type="gramEnd"/>
      <w:r w:rsidRPr="00DB6F7D">
        <w:rPr>
          <w:rFonts w:ascii="Calibri" w:hAnsi="Calibri" w:cs="Calibri"/>
          <w:sz w:val="24"/>
          <w:szCs w:val="24"/>
        </w:rPr>
        <w:t>.</w:t>
      </w:r>
    </w:p>
    <w:p w14:paraId="7A14BDDA"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3</w:t>
      </w:r>
      <w:r w:rsidRPr="000F607B">
        <w:rPr>
          <w:rFonts w:ascii="Calibri" w:hAnsi="Calibri" w:cs="Calibri"/>
          <w:sz w:val="24"/>
          <w:szCs w:val="24"/>
        </w:rPr>
        <w:t xml:space="preserve"> Após o recebimento do processo pelo agente público de que trata o item 7.2, autoridade responsável pelo julgamento da prestação de informações poderá:</w:t>
      </w:r>
    </w:p>
    <w:p w14:paraId="08C44D22" w14:textId="77777777" w:rsidR="002F35AF" w:rsidRDefault="002F35AF" w:rsidP="002F35AF">
      <w:pPr>
        <w:spacing w:after="100"/>
        <w:ind w:left="100"/>
        <w:jc w:val="both"/>
        <w:rPr>
          <w:rFonts w:ascii="Calibri" w:hAnsi="Calibri" w:cs="Calibri"/>
          <w:sz w:val="24"/>
          <w:szCs w:val="24"/>
        </w:rPr>
      </w:pPr>
      <w:r w:rsidRPr="0014710F">
        <w:rPr>
          <w:rFonts w:ascii="Calibri" w:hAnsi="Calibri" w:cs="Calibri"/>
          <w:sz w:val="24"/>
          <w:szCs w:val="24"/>
        </w:rPr>
        <w:t>I - solicitar documentação complementar;</w:t>
      </w:r>
      <w:r w:rsidRPr="0091556D">
        <w:rPr>
          <w:rFonts w:ascii="Calibri" w:hAnsi="Calibri" w:cs="Calibri"/>
          <w:sz w:val="24"/>
          <w:szCs w:val="24"/>
        </w:rPr>
        <w:t xml:space="preserve"> </w:t>
      </w:r>
    </w:p>
    <w:p w14:paraId="6DCFCB6B" w14:textId="77777777" w:rsidR="002F35AF" w:rsidRPr="0091556D" w:rsidRDefault="002F35AF" w:rsidP="002F35AF">
      <w:pPr>
        <w:spacing w:after="100"/>
        <w:ind w:left="100"/>
        <w:jc w:val="both"/>
        <w:rPr>
          <w:rFonts w:ascii="Calibri" w:hAnsi="Calibri" w:cs="Calibri"/>
          <w:sz w:val="24"/>
          <w:szCs w:val="24"/>
        </w:rPr>
      </w:pPr>
      <w:r>
        <w:rPr>
          <w:rFonts w:ascii="Calibri" w:hAnsi="Calibri" w:cs="Calibri"/>
          <w:sz w:val="24"/>
          <w:szCs w:val="24"/>
        </w:rPr>
        <w:lastRenderedPageBreak/>
        <w:t>I</w:t>
      </w:r>
      <w:r w:rsidRPr="0091556D">
        <w:rPr>
          <w:rFonts w:ascii="Calibri" w:hAnsi="Calibri" w:cs="Calibri"/>
          <w:sz w:val="24"/>
          <w:szCs w:val="24"/>
        </w:rPr>
        <w:t>I - aprovar sem ressalvas a prestação de contas,</w:t>
      </w:r>
      <w:r>
        <w:rPr>
          <w:rFonts w:ascii="Calibri" w:hAnsi="Calibri" w:cs="Calibri"/>
          <w:sz w:val="24"/>
          <w:szCs w:val="24"/>
        </w:rPr>
        <w:t xml:space="preserve"> </w:t>
      </w:r>
      <w:r w:rsidRPr="0091556D">
        <w:rPr>
          <w:rFonts w:ascii="Calibri" w:hAnsi="Calibri" w:cs="Calibri"/>
          <w:sz w:val="24"/>
          <w:szCs w:val="24"/>
        </w:rPr>
        <w:t>quando estiver convencida do cumprimento integral do objeto;</w:t>
      </w:r>
    </w:p>
    <w:p w14:paraId="57BBBF4E" w14:textId="77777777" w:rsidR="002F35AF" w:rsidRDefault="002F35AF" w:rsidP="002F35AF">
      <w:pPr>
        <w:spacing w:after="100"/>
        <w:ind w:left="100"/>
        <w:jc w:val="both"/>
        <w:rPr>
          <w:rFonts w:ascii="Calibri" w:hAnsi="Calibri" w:cs="Calibri"/>
          <w:sz w:val="24"/>
          <w:szCs w:val="24"/>
        </w:rPr>
      </w:pPr>
      <w:r w:rsidRPr="0091556D">
        <w:rPr>
          <w:rFonts w:ascii="Calibri" w:hAnsi="Calibri" w:cs="Calibri"/>
          <w:sz w:val="24"/>
          <w:szCs w:val="24"/>
        </w:rPr>
        <w:t>III - aprovar com ressalvas a prestação de contas,</w:t>
      </w:r>
      <w:r>
        <w:rPr>
          <w:rFonts w:ascii="Calibri" w:hAnsi="Calibri" w:cs="Calibri"/>
          <w:sz w:val="24"/>
          <w:szCs w:val="24"/>
        </w:rPr>
        <w:t xml:space="preserve"> </w:t>
      </w:r>
      <w:r w:rsidRPr="0091556D">
        <w:rPr>
          <w:rFonts w:ascii="Calibri" w:hAnsi="Calibri" w:cs="Calibri"/>
          <w:sz w:val="24"/>
          <w:szCs w:val="24"/>
        </w:rPr>
        <w:t>quando for comprovada a realização da ação cultural, mas</w:t>
      </w:r>
      <w:r>
        <w:rPr>
          <w:rFonts w:ascii="Calibri" w:hAnsi="Calibri" w:cs="Calibri"/>
          <w:sz w:val="24"/>
          <w:szCs w:val="24"/>
        </w:rPr>
        <w:t xml:space="preserve"> </w:t>
      </w:r>
      <w:r w:rsidRPr="0091556D">
        <w:rPr>
          <w:rFonts w:ascii="Calibri" w:hAnsi="Calibri" w:cs="Calibri"/>
          <w:sz w:val="24"/>
          <w:szCs w:val="24"/>
        </w:rPr>
        <w:t>verificada inadequação na execução do objeto ou na execução</w:t>
      </w:r>
      <w:r>
        <w:rPr>
          <w:rFonts w:ascii="Calibri" w:hAnsi="Calibri" w:cs="Calibri"/>
          <w:sz w:val="24"/>
          <w:szCs w:val="24"/>
        </w:rPr>
        <w:t xml:space="preserve"> </w:t>
      </w:r>
      <w:r w:rsidRPr="0091556D">
        <w:rPr>
          <w:rFonts w:ascii="Calibri" w:hAnsi="Calibri" w:cs="Calibri"/>
          <w:sz w:val="24"/>
          <w:szCs w:val="24"/>
        </w:rPr>
        <w:t>financeira, sem má-fé;</w:t>
      </w:r>
      <w:r w:rsidRPr="000F607B">
        <w:rPr>
          <w:rFonts w:ascii="Calibri" w:hAnsi="Calibri" w:cs="Calibri"/>
          <w:sz w:val="24"/>
          <w:szCs w:val="24"/>
        </w:rPr>
        <w:t xml:space="preserve"> </w:t>
      </w:r>
    </w:p>
    <w:p w14:paraId="58A701DB" w14:textId="77777777" w:rsidR="002F35AF" w:rsidRDefault="002F35AF" w:rsidP="002F35AF">
      <w:pPr>
        <w:spacing w:after="100"/>
        <w:ind w:left="100"/>
        <w:jc w:val="both"/>
        <w:rPr>
          <w:rFonts w:ascii="Calibri" w:hAnsi="Calibri" w:cs="Calibri"/>
          <w:sz w:val="24"/>
          <w:szCs w:val="24"/>
        </w:rPr>
      </w:pPr>
      <w:r w:rsidRPr="0070148C">
        <w:rPr>
          <w:rFonts w:ascii="Calibri" w:hAnsi="Calibri" w:cs="Calibri"/>
          <w:sz w:val="24"/>
          <w:szCs w:val="24"/>
        </w:rPr>
        <w:t>IV - rejeitar a prestação de contas, total ou</w:t>
      </w:r>
      <w:r>
        <w:rPr>
          <w:rFonts w:ascii="Calibri" w:hAnsi="Calibri" w:cs="Calibri"/>
          <w:sz w:val="24"/>
          <w:szCs w:val="24"/>
        </w:rPr>
        <w:t xml:space="preserve"> </w:t>
      </w:r>
      <w:r w:rsidRPr="0070148C">
        <w:rPr>
          <w:rFonts w:ascii="Calibri" w:hAnsi="Calibri" w:cs="Calibri"/>
          <w:sz w:val="24"/>
          <w:szCs w:val="24"/>
        </w:rPr>
        <w:t>parcialmente, e determinar uma das seguintes medidas:</w:t>
      </w:r>
    </w:p>
    <w:p w14:paraId="19FF0554" w14:textId="77777777" w:rsidR="002F35AF" w:rsidRDefault="002F35AF" w:rsidP="002F35AF">
      <w:pPr>
        <w:spacing w:after="100"/>
        <w:ind w:left="100"/>
        <w:jc w:val="both"/>
        <w:rPr>
          <w:rFonts w:ascii="Calibri" w:hAnsi="Calibri" w:cs="Calibri"/>
          <w:sz w:val="24"/>
          <w:szCs w:val="24"/>
        </w:rPr>
      </w:pPr>
      <w:r w:rsidRPr="0070148C">
        <w:rPr>
          <w:rFonts w:ascii="Calibri" w:hAnsi="Calibri" w:cs="Calibri"/>
          <w:sz w:val="24"/>
          <w:szCs w:val="24"/>
        </w:rPr>
        <w:t>a) devolução de recursos em valor proporcional à</w:t>
      </w:r>
      <w:r>
        <w:rPr>
          <w:rFonts w:ascii="Calibri" w:hAnsi="Calibri" w:cs="Calibri"/>
          <w:sz w:val="24"/>
          <w:szCs w:val="24"/>
        </w:rPr>
        <w:t xml:space="preserve"> </w:t>
      </w:r>
      <w:r w:rsidRPr="0070148C">
        <w:rPr>
          <w:rFonts w:ascii="Calibri" w:hAnsi="Calibri" w:cs="Calibri"/>
          <w:sz w:val="24"/>
          <w:szCs w:val="24"/>
        </w:rPr>
        <w:t>inexecução de objeto verificada;</w:t>
      </w:r>
      <w:r>
        <w:rPr>
          <w:rFonts w:ascii="Calibri" w:hAnsi="Calibri" w:cs="Calibri"/>
          <w:sz w:val="24"/>
          <w:szCs w:val="24"/>
        </w:rPr>
        <w:t xml:space="preserve"> </w:t>
      </w:r>
    </w:p>
    <w:p w14:paraId="677C2807" w14:textId="77777777" w:rsidR="002F35AF" w:rsidRDefault="002F35AF" w:rsidP="002F35AF">
      <w:pPr>
        <w:spacing w:after="100"/>
        <w:ind w:left="100"/>
        <w:jc w:val="both"/>
        <w:rPr>
          <w:rFonts w:ascii="Calibri" w:hAnsi="Calibri" w:cs="Calibri"/>
          <w:sz w:val="24"/>
          <w:szCs w:val="24"/>
        </w:rPr>
      </w:pPr>
      <w:r w:rsidRPr="0070148C">
        <w:rPr>
          <w:rFonts w:ascii="Calibri" w:hAnsi="Calibri" w:cs="Calibri"/>
          <w:sz w:val="24"/>
          <w:szCs w:val="24"/>
        </w:rPr>
        <w:t>b) pagamento de multa, nos termos do regulamento;</w:t>
      </w:r>
      <w:r>
        <w:rPr>
          <w:rFonts w:ascii="Calibri" w:hAnsi="Calibri" w:cs="Calibri"/>
          <w:sz w:val="24"/>
          <w:szCs w:val="24"/>
        </w:rPr>
        <w:t xml:space="preserve"> </w:t>
      </w:r>
    </w:p>
    <w:p w14:paraId="21187D72" w14:textId="77777777" w:rsidR="002F35AF" w:rsidRDefault="002F35AF" w:rsidP="002F35AF">
      <w:pPr>
        <w:spacing w:after="100"/>
        <w:ind w:left="100"/>
        <w:jc w:val="both"/>
        <w:rPr>
          <w:rFonts w:ascii="Calibri" w:hAnsi="Calibri" w:cs="Calibri"/>
          <w:sz w:val="24"/>
          <w:szCs w:val="24"/>
        </w:rPr>
      </w:pPr>
      <w:r w:rsidRPr="0070148C">
        <w:rPr>
          <w:rFonts w:ascii="Calibri" w:hAnsi="Calibri" w:cs="Calibri"/>
          <w:sz w:val="24"/>
          <w:szCs w:val="24"/>
        </w:rPr>
        <w:t>c) suspensão da possibilidade de celebrar novo</w:t>
      </w:r>
      <w:r>
        <w:rPr>
          <w:rFonts w:ascii="Calibri" w:hAnsi="Calibri" w:cs="Calibri"/>
          <w:sz w:val="24"/>
          <w:szCs w:val="24"/>
        </w:rPr>
        <w:t xml:space="preserve"> </w:t>
      </w:r>
      <w:r w:rsidRPr="0070148C">
        <w:rPr>
          <w:rFonts w:ascii="Calibri" w:hAnsi="Calibri" w:cs="Calibri"/>
          <w:sz w:val="24"/>
          <w:szCs w:val="24"/>
        </w:rPr>
        <w:t>instrumento do regime próprio de fomento à cultura pelo prazo</w:t>
      </w:r>
      <w:r>
        <w:rPr>
          <w:rFonts w:ascii="Calibri" w:hAnsi="Calibri" w:cs="Calibri"/>
          <w:sz w:val="24"/>
          <w:szCs w:val="24"/>
        </w:rPr>
        <w:t xml:space="preserve"> </w:t>
      </w:r>
      <w:r w:rsidRPr="0070148C">
        <w:rPr>
          <w:rFonts w:ascii="Calibri" w:hAnsi="Calibri" w:cs="Calibri"/>
          <w:sz w:val="24"/>
          <w:szCs w:val="24"/>
        </w:rPr>
        <w:t>de 180 (cento e oitenta) a 540 (quinhentos e quarenta) dias.</w:t>
      </w:r>
      <w:r w:rsidRPr="000F607B">
        <w:rPr>
          <w:rFonts w:ascii="Calibri" w:hAnsi="Calibri" w:cs="Calibri"/>
          <w:sz w:val="24"/>
          <w:szCs w:val="24"/>
        </w:rPr>
        <w:t xml:space="preserve"> </w:t>
      </w:r>
    </w:p>
    <w:p w14:paraId="43913D47"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 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exigido, independente da modalidade inicial de prestação de informações (in loco ou em relatório de execução do objeto), somente nas seguintes hipóteses:</w:t>
      </w:r>
    </w:p>
    <w:p w14:paraId="35E8B5D8"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I - quando não estiver comprovado o cumprimento do objeto, observados os procedimentos previstos no</w:t>
      </w:r>
      <w:r>
        <w:rPr>
          <w:rFonts w:ascii="Calibri" w:hAnsi="Calibri" w:cs="Calibri"/>
          <w:sz w:val="24"/>
          <w:szCs w:val="24"/>
        </w:rPr>
        <w:t>s</w:t>
      </w:r>
      <w:r w:rsidRPr="000F607B">
        <w:rPr>
          <w:rFonts w:ascii="Calibri" w:hAnsi="Calibri" w:cs="Calibri"/>
          <w:sz w:val="24"/>
          <w:szCs w:val="24"/>
        </w:rPr>
        <w:t xml:space="preserve"> ite</w:t>
      </w:r>
      <w:r>
        <w:rPr>
          <w:rFonts w:ascii="Calibri" w:hAnsi="Calibri" w:cs="Calibri"/>
          <w:sz w:val="24"/>
          <w:szCs w:val="24"/>
        </w:rPr>
        <w:t>ns</w:t>
      </w:r>
      <w:r w:rsidRPr="000F607B">
        <w:rPr>
          <w:rFonts w:ascii="Calibri" w:hAnsi="Calibri" w:cs="Calibri"/>
          <w:sz w:val="24"/>
          <w:szCs w:val="24"/>
        </w:rPr>
        <w:t xml:space="preserve"> </w:t>
      </w:r>
      <w:r>
        <w:rPr>
          <w:rFonts w:ascii="Calibri" w:hAnsi="Calibri" w:cs="Calibri"/>
          <w:sz w:val="24"/>
          <w:szCs w:val="24"/>
        </w:rPr>
        <w:t>anteriores</w:t>
      </w:r>
      <w:r w:rsidRPr="000F607B">
        <w:rPr>
          <w:rFonts w:ascii="Calibri" w:hAnsi="Calibri" w:cs="Calibri"/>
          <w:sz w:val="24"/>
          <w:szCs w:val="24"/>
        </w:rPr>
        <w:t xml:space="preserve">; </w:t>
      </w:r>
      <w:proofErr w:type="gramStart"/>
      <w:r w:rsidRPr="000F607B">
        <w:rPr>
          <w:rFonts w:ascii="Calibri" w:hAnsi="Calibri" w:cs="Calibri"/>
          <w:sz w:val="24"/>
          <w:szCs w:val="24"/>
        </w:rPr>
        <w:t>ou</w:t>
      </w:r>
      <w:proofErr w:type="gramEnd"/>
    </w:p>
    <w:p w14:paraId="3B94EC45"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II - quando for recebida, pela administração pública, denúncia de irregularidade na execução da ação cultural, mediante juízo de admissibilidade que avaliará os elementos fáticos apresentados.</w:t>
      </w:r>
    </w:p>
    <w:p w14:paraId="5B38F3DF"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.1 O prazo para apresentação do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de</w:t>
      </w:r>
      <w:r>
        <w:rPr>
          <w:rFonts w:ascii="Calibri" w:hAnsi="Calibri" w:cs="Calibri"/>
          <w:sz w:val="24"/>
          <w:szCs w:val="24"/>
        </w:rPr>
        <w:t xml:space="preserve"> 120 dias </w:t>
      </w:r>
      <w:r w:rsidRPr="000F607B">
        <w:rPr>
          <w:rFonts w:ascii="Calibri" w:hAnsi="Calibri" w:cs="Calibri"/>
          <w:sz w:val="24"/>
          <w:szCs w:val="24"/>
        </w:rPr>
        <w:t>contado</w:t>
      </w:r>
      <w:r>
        <w:rPr>
          <w:rFonts w:ascii="Calibri" w:hAnsi="Calibri" w:cs="Calibri"/>
          <w:sz w:val="24"/>
          <w:szCs w:val="24"/>
        </w:rPr>
        <w:t>s</w:t>
      </w:r>
      <w:r w:rsidRPr="000F607B">
        <w:rPr>
          <w:rFonts w:ascii="Calibri" w:hAnsi="Calibri" w:cs="Calibri"/>
          <w:sz w:val="24"/>
          <w:szCs w:val="24"/>
        </w:rPr>
        <w:t xml:space="preserve"> do recebimento da notificação.</w:t>
      </w:r>
    </w:p>
    <w:p w14:paraId="32F0A5ED"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w:t>
      </w:r>
      <w:r w:rsidRPr="000F607B">
        <w:rPr>
          <w:rFonts w:ascii="Calibri" w:hAnsi="Calibri" w:cs="Calibri"/>
          <w:sz w:val="24"/>
          <w:szCs w:val="24"/>
        </w:rPr>
        <w:t xml:space="preserve"> Na hipótese de o julgamento da prestação de informações </w:t>
      </w:r>
      <w:proofErr w:type="gramStart"/>
      <w:r w:rsidRPr="000F607B">
        <w:rPr>
          <w:rFonts w:ascii="Calibri" w:hAnsi="Calibri" w:cs="Calibri"/>
          <w:sz w:val="24"/>
          <w:szCs w:val="24"/>
        </w:rPr>
        <w:t>apontar</w:t>
      </w:r>
      <w:proofErr w:type="gramEnd"/>
      <w:r w:rsidRPr="000F607B">
        <w:rPr>
          <w:rFonts w:ascii="Calibri" w:hAnsi="Calibri" w:cs="Calibri"/>
          <w:sz w:val="24"/>
          <w:szCs w:val="24"/>
        </w:rPr>
        <w:t xml:space="preserve"> a necessidade de devolução de recursos, o agente cultural será notificado para que exerça a opção por:</w:t>
      </w:r>
    </w:p>
    <w:p w14:paraId="551A4EDC"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I - devolução parcial ou integral dos recursos ao erário;</w:t>
      </w:r>
    </w:p>
    <w:p w14:paraId="6D503EFC"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II - apresentação de plano de ações compensatórias; </w:t>
      </w:r>
      <w:proofErr w:type="gramStart"/>
      <w:r w:rsidRPr="000F607B">
        <w:rPr>
          <w:rFonts w:ascii="Calibri" w:hAnsi="Calibri" w:cs="Calibri"/>
          <w:sz w:val="24"/>
          <w:szCs w:val="24"/>
        </w:rPr>
        <w:t>ou</w:t>
      </w:r>
      <w:proofErr w:type="gramEnd"/>
    </w:p>
    <w:p w14:paraId="3A8D4D6C"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III - devolução parcial dos recursos ao erário juntamente com a apresentação de plano de ações compensatórias.</w:t>
      </w:r>
    </w:p>
    <w:p w14:paraId="59DFF615"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5.1</w:t>
      </w:r>
      <w:r w:rsidRPr="000F607B">
        <w:rPr>
          <w:rFonts w:ascii="Calibri" w:hAnsi="Calibri" w:cs="Calibri"/>
          <w:sz w:val="24"/>
          <w:szCs w:val="24"/>
        </w:rPr>
        <w:t xml:space="preserve"> A ocorrência de caso fortuito ou força maior impeditiva da execução do instrumento afasta a reprovação da prestação de informações, desde que comprovada.</w:t>
      </w:r>
    </w:p>
    <w:p w14:paraId="7FF07943"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7.5.2 Nos casos em que estiver caracterizada má-fé do agente cultural, será imediatamente exigida a devolução de recursos ao erário, vedada a aceitação de plano de ações compensatórias.</w:t>
      </w:r>
    </w:p>
    <w:p w14:paraId="47690649"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lastRenderedPageBreak/>
        <w:t>7.5.3 Nos casos em que houver exigência de devolução de recursos ao erário, o agente cultural poderá solicitar o parcelamento do débito, na forma e nas condições previstas na legislação.</w:t>
      </w:r>
    </w:p>
    <w:p w14:paraId="2322FD9B" w14:textId="77777777" w:rsidR="002F35AF" w:rsidRPr="000F607B" w:rsidRDefault="002F35AF" w:rsidP="002F35AF">
      <w:pPr>
        <w:spacing w:after="100"/>
        <w:ind w:left="100"/>
        <w:jc w:val="both"/>
        <w:rPr>
          <w:rFonts w:ascii="Calibri" w:hAnsi="Calibri" w:cs="Calibri"/>
          <w:b/>
          <w:bCs/>
          <w:sz w:val="24"/>
          <w:szCs w:val="24"/>
        </w:rPr>
      </w:pPr>
      <w:r w:rsidRPr="000F607B">
        <w:rPr>
          <w:rFonts w:ascii="Calibri" w:hAnsi="Calibri" w:cs="Calibri"/>
          <w:b/>
          <w:bCs/>
          <w:sz w:val="24"/>
          <w:szCs w:val="24"/>
        </w:rPr>
        <w:t>8. ALTERAÇÃO DO TERMO DE EXECUÇÃO CULTURAL</w:t>
      </w:r>
    </w:p>
    <w:p w14:paraId="1067EA0B"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8.1 A alteração do termo de execução cultural será formalizada por meio de termo aditivo.</w:t>
      </w:r>
    </w:p>
    <w:p w14:paraId="7D8A6D74"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8.2 A formalização de termo aditivo não será necessária nas seguintes hipóteses:</w:t>
      </w:r>
    </w:p>
    <w:p w14:paraId="4295E397"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I - prorrogação de vigência realizada de ofício pela administração pública quando der causa ao atraso na liberação de recursos; </w:t>
      </w:r>
      <w:proofErr w:type="gramStart"/>
      <w:r w:rsidRPr="000F607B">
        <w:rPr>
          <w:rFonts w:ascii="Calibri" w:hAnsi="Calibri" w:cs="Calibri"/>
          <w:sz w:val="24"/>
          <w:szCs w:val="24"/>
        </w:rPr>
        <w:t>e</w:t>
      </w:r>
      <w:proofErr w:type="gramEnd"/>
    </w:p>
    <w:p w14:paraId="0B48F9CA"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II - alteração do projeto sem modificação do valor global do instrumento e sem modificação substancial do objeto.</w:t>
      </w:r>
    </w:p>
    <w:p w14:paraId="09A37D5F"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8.3 Na hipótese de prorrogação de vigência, o saldo de recursos será automaticamente mantido na conta a fim de viabilizar a continuidade da execução do objeto.</w:t>
      </w:r>
    </w:p>
    <w:p w14:paraId="600D67D2"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8.4 As alterações do projeto cujo escopo seja de, no máximo, 20% do valor total poderão ser realizadas pelo agente cultural e comunicadas à administração pública em seguida, sem a necessidade de autorização prévia.</w:t>
      </w:r>
    </w:p>
    <w:p w14:paraId="7D54D9F9"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8.5 A aplicação de rendimentos de ativos financeiros em benefício do objeto do termo de execução cultural poderá ser realizada pelo agente cultural sem a necessidade de autorização prévia da administração pública.</w:t>
      </w:r>
    </w:p>
    <w:p w14:paraId="3B3B1ADF"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8.6 Nas hipóteses de alterações em que não seja necessário termo aditivo</w:t>
      </w:r>
      <w:proofErr w:type="gramStart"/>
      <w:r w:rsidRPr="000F607B">
        <w:rPr>
          <w:rFonts w:ascii="Calibri" w:hAnsi="Calibri" w:cs="Calibri"/>
          <w:sz w:val="24"/>
          <w:szCs w:val="24"/>
        </w:rPr>
        <w:t>, poderá</w:t>
      </w:r>
      <w:proofErr w:type="gramEnd"/>
      <w:r w:rsidRPr="000F607B">
        <w:rPr>
          <w:rFonts w:ascii="Calibri" w:hAnsi="Calibri" w:cs="Calibri"/>
          <w:sz w:val="24"/>
          <w:szCs w:val="24"/>
        </w:rPr>
        <w:t xml:space="preserve"> ser realizado apostilamento.</w:t>
      </w:r>
    </w:p>
    <w:p w14:paraId="6582A8C3" w14:textId="77777777" w:rsidR="002F35AF" w:rsidRPr="000F607B" w:rsidRDefault="002F35AF" w:rsidP="002F35AF">
      <w:pPr>
        <w:spacing w:after="100"/>
        <w:ind w:left="100"/>
        <w:jc w:val="both"/>
        <w:rPr>
          <w:rFonts w:ascii="Calibri" w:hAnsi="Calibri" w:cs="Calibri"/>
          <w:b/>
          <w:bCs/>
          <w:sz w:val="24"/>
          <w:szCs w:val="24"/>
        </w:rPr>
      </w:pPr>
      <w:r w:rsidRPr="000F607B">
        <w:rPr>
          <w:rFonts w:ascii="Calibri" w:hAnsi="Calibri" w:cs="Calibri"/>
          <w:b/>
          <w:bCs/>
          <w:sz w:val="24"/>
          <w:szCs w:val="24"/>
        </w:rPr>
        <w:t>9. TITULARIDADE DE BENS</w:t>
      </w:r>
    </w:p>
    <w:p w14:paraId="6091332E"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9.1 Os bens permanentes adquiridos, produzidos ou transformados em decorrência da execução da ação cultural fomentada serão de titularidade do agente cultural desde a data da sua aquisição.</w:t>
      </w:r>
    </w:p>
    <w:p w14:paraId="3D654C98"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9.2 Nos casos de rejeição da prestação de contas em razão da aquisição ou do uso do bem, o valor pago pela aquisição </w:t>
      </w:r>
      <w:proofErr w:type="gramStart"/>
      <w:r w:rsidRPr="000F607B">
        <w:rPr>
          <w:rFonts w:ascii="Calibri" w:hAnsi="Calibri" w:cs="Calibri"/>
          <w:sz w:val="24"/>
          <w:szCs w:val="24"/>
        </w:rPr>
        <w:t>será</w:t>
      </w:r>
      <w:proofErr w:type="gramEnd"/>
      <w:r w:rsidRPr="000F607B">
        <w:rPr>
          <w:rFonts w:ascii="Calibri" w:hAnsi="Calibri" w:cs="Calibri"/>
          <w:sz w:val="24"/>
          <w:szCs w:val="24"/>
        </w:rPr>
        <w:t xml:space="preserve"> computado no cálculo de valores a devolver, com atualização monetária.</w:t>
      </w:r>
    </w:p>
    <w:p w14:paraId="723837BC" w14:textId="77777777" w:rsidR="002F35AF" w:rsidRPr="000F607B" w:rsidRDefault="002F35AF" w:rsidP="002F35AF">
      <w:pPr>
        <w:spacing w:after="100"/>
        <w:ind w:left="100"/>
        <w:jc w:val="both"/>
        <w:rPr>
          <w:rFonts w:ascii="Calibri" w:hAnsi="Calibri" w:cs="Calibri"/>
          <w:b/>
          <w:bCs/>
          <w:color w:val="FF0000"/>
          <w:sz w:val="24"/>
          <w:szCs w:val="24"/>
        </w:rPr>
      </w:pPr>
      <w:r w:rsidRPr="000F607B">
        <w:rPr>
          <w:rFonts w:ascii="Calibri" w:hAnsi="Calibri" w:cs="Calibri"/>
          <w:b/>
          <w:bCs/>
          <w:color w:val="FF0000"/>
          <w:sz w:val="24"/>
          <w:szCs w:val="24"/>
        </w:rPr>
        <w:t>[OU]</w:t>
      </w:r>
    </w:p>
    <w:p w14:paraId="71BF234D"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9.2 Os bens permanentes adquiridos, produzidos ou transformados em decorrência da execução da ação cultural fomentada serão de titularidade do </w:t>
      </w:r>
      <w:r w:rsidRPr="000F607B">
        <w:rPr>
          <w:rFonts w:ascii="Calibri" w:hAnsi="Calibri" w:cs="Calibri"/>
          <w:color w:val="FF0000"/>
          <w:sz w:val="24"/>
          <w:szCs w:val="24"/>
        </w:rPr>
        <w:t>[NOME DO ENTE].</w:t>
      </w:r>
    </w:p>
    <w:tbl>
      <w:tblPr>
        <w:tblStyle w:val="Tabelacomgrade"/>
        <w:tblW w:w="0" w:type="auto"/>
        <w:tblInd w:w="100" w:type="dxa"/>
        <w:tblLook w:val="04A0" w:firstRow="1" w:lastRow="0" w:firstColumn="1" w:lastColumn="0" w:noHBand="0" w:noVBand="1"/>
      </w:tblPr>
      <w:tblGrid>
        <w:gridCol w:w="8620"/>
      </w:tblGrid>
      <w:tr w:rsidR="002F35AF" w:rsidRPr="000F607B" w14:paraId="1E2FC672" w14:textId="77777777" w:rsidTr="00846519">
        <w:tc>
          <w:tcPr>
            <w:tcW w:w="9019" w:type="dxa"/>
          </w:tcPr>
          <w:p w14:paraId="3D9BF3A6" w14:textId="5E3695B1" w:rsidR="009911D2" w:rsidRPr="009911D2" w:rsidRDefault="002F35AF" w:rsidP="009911D2">
            <w:pPr>
              <w:spacing w:after="100"/>
              <w:ind w:left="100"/>
              <w:jc w:val="both"/>
              <w:rPr>
                <w:rFonts w:ascii="Calibri" w:hAnsi="Calibri" w:cs="Calibri"/>
                <w:sz w:val="24"/>
                <w:szCs w:val="24"/>
              </w:rPr>
            </w:pPr>
            <w:r w:rsidRPr="009911D2">
              <w:rPr>
                <w:rFonts w:ascii="Calibri" w:hAnsi="Calibri" w:cs="Calibri"/>
                <w:sz w:val="24"/>
                <w:szCs w:val="24"/>
              </w:rPr>
              <w:t xml:space="preserve">AO FORMALIZAR O TERMO DE EXECUÇÃO CULTURAL, </w:t>
            </w:r>
            <w:r w:rsidR="009911D2">
              <w:rPr>
                <w:rFonts w:ascii="Calibri" w:hAnsi="Calibri" w:cs="Calibri"/>
                <w:sz w:val="24"/>
                <w:szCs w:val="24"/>
              </w:rPr>
              <w:t>A SECRETARIA MUNICIPAL DE CULTURA E TURISMO DO MUNICÍPIO DE SANTA LUZIA - MG</w:t>
            </w:r>
            <w:r w:rsidRPr="009911D2">
              <w:rPr>
                <w:rFonts w:ascii="Calibri" w:hAnsi="Calibri" w:cs="Calibri"/>
                <w:sz w:val="24"/>
                <w:szCs w:val="24"/>
              </w:rPr>
              <w:t xml:space="preserve"> DECIDIR</w:t>
            </w:r>
            <w:r w:rsidR="009911D2">
              <w:rPr>
                <w:rFonts w:ascii="Calibri" w:hAnsi="Calibri" w:cs="Calibri"/>
                <w:sz w:val="24"/>
                <w:szCs w:val="24"/>
              </w:rPr>
              <w:t>Á</w:t>
            </w:r>
            <w:r w:rsidRPr="009911D2">
              <w:rPr>
                <w:rFonts w:ascii="Calibri" w:hAnsi="Calibri" w:cs="Calibri"/>
                <w:sz w:val="24"/>
                <w:szCs w:val="24"/>
              </w:rPr>
              <w:t xml:space="preserve"> SE OS BENS ADQUIRIDOS, PRODUZIDOS OU TRANSFORMADOS PELO AGENTE CULTURAL SERÃO DO PRÓPRIO AGENTE CULTURAL OU DA ADMINISTRAÇÃO PÚBLICA. OS BENS PODEM FICAR COM O AGENTE CULTURAL NAS HIPÓTESES TRATADAS NO ART. 16 DA </w:t>
            </w:r>
            <w:r w:rsidR="009911D2" w:rsidRPr="009911D2">
              <w:rPr>
                <w:rFonts w:ascii="Calibri" w:hAnsi="Calibri" w:cs="Calibri"/>
                <w:sz w:val="24"/>
                <w:szCs w:val="24"/>
              </w:rPr>
              <w:t xml:space="preserve">LEI Nº </w:t>
            </w:r>
            <w:r w:rsidR="009911D2" w:rsidRPr="009911D2">
              <w:rPr>
                <w:rFonts w:ascii="Calibri" w:hAnsi="Calibri" w:cs="Calibri"/>
                <w:sz w:val="24"/>
                <w:szCs w:val="24"/>
              </w:rPr>
              <w:lastRenderedPageBreak/>
              <w:t xml:space="preserve">14.903/2024: </w:t>
            </w:r>
            <w:proofErr w:type="gramStart"/>
            <w:r w:rsidR="009911D2">
              <w:rPr>
                <w:rFonts w:ascii="Calibri" w:hAnsi="Calibri" w:cs="Calibri"/>
                <w:sz w:val="24"/>
                <w:szCs w:val="24"/>
              </w:rPr>
              <w:t>“</w:t>
            </w:r>
            <w:r w:rsidR="009911D2" w:rsidRPr="009911D2">
              <w:rPr>
                <w:rFonts w:ascii="Calibri" w:hAnsi="Calibri" w:cs="Calibri"/>
                <w:sz w:val="24"/>
                <w:szCs w:val="24"/>
              </w:rPr>
              <w:t>Art. 16.</w:t>
            </w:r>
            <w:proofErr w:type="gramEnd"/>
            <w:r w:rsidR="009911D2" w:rsidRPr="009911D2">
              <w:rPr>
                <w:rFonts w:ascii="Calibri" w:hAnsi="Calibri" w:cs="Calibri"/>
                <w:sz w:val="24"/>
                <w:szCs w:val="24"/>
              </w:rPr>
              <w:t xml:space="preserve"> O termo de execução cultural poderá definir que os bens permanentes adquiridos, produzidos ou transformados em decorrência da ação objeto do fomento serão de titularidade do agente cultural desde a data de sua aquisição, nas hipóteses em que:</w:t>
            </w:r>
          </w:p>
          <w:p w14:paraId="22DEF3E2" w14:textId="77777777" w:rsidR="009911D2" w:rsidRPr="009911D2" w:rsidRDefault="009911D2" w:rsidP="009911D2">
            <w:pPr>
              <w:spacing w:after="100"/>
              <w:ind w:left="100"/>
              <w:jc w:val="both"/>
              <w:rPr>
                <w:rFonts w:ascii="Calibri" w:hAnsi="Calibri" w:cs="Calibri"/>
                <w:sz w:val="24"/>
                <w:szCs w:val="24"/>
              </w:rPr>
            </w:pPr>
            <w:r w:rsidRPr="009911D2">
              <w:rPr>
                <w:rFonts w:ascii="Calibri" w:hAnsi="Calibri" w:cs="Calibri"/>
                <w:sz w:val="24"/>
                <w:szCs w:val="24"/>
              </w:rPr>
              <w:t>I - a ação cultural tiver como finalidade viabilizar a constituição de acervo, fortalecer a transmissão de saberes e práticas culturais, fornecer mobiliário, viabilizar aquisição de equipamentos, viabilizar modernização, reforma ou construção de espaços culturais, prover recursos tecnológicos para agentes culturais ou prover recursos para garantir acessibilidade ou objetivo similar;</w:t>
            </w:r>
          </w:p>
          <w:p w14:paraId="5E3EF101" w14:textId="77777777" w:rsidR="009911D2" w:rsidRPr="009911D2" w:rsidRDefault="009911D2" w:rsidP="009911D2">
            <w:pPr>
              <w:spacing w:after="100"/>
              <w:ind w:left="100"/>
              <w:jc w:val="both"/>
              <w:rPr>
                <w:rFonts w:ascii="Calibri" w:hAnsi="Calibri" w:cs="Calibri"/>
                <w:sz w:val="24"/>
                <w:szCs w:val="24"/>
              </w:rPr>
            </w:pPr>
            <w:r w:rsidRPr="009911D2">
              <w:rPr>
                <w:rFonts w:ascii="Calibri" w:hAnsi="Calibri" w:cs="Calibri"/>
                <w:sz w:val="24"/>
                <w:szCs w:val="24"/>
              </w:rPr>
              <w:t xml:space="preserve">II - a análise técnica </w:t>
            </w:r>
            <w:proofErr w:type="gramStart"/>
            <w:r w:rsidRPr="009911D2">
              <w:rPr>
                <w:rFonts w:ascii="Calibri" w:hAnsi="Calibri" w:cs="Calibri"/>
                <w:sz w:val="24"/>
                <w:szCs w:val="24"/>
              </w:rPr>
              <w:t>da administração pública indicar</w:t>
            </w:r>
            <w:proofErr w:type="gramEnd"/>
            <w:r w:rsidRPr="009911D2">
              <w:rPr>
                <w:rFonts w:ascii="Calibri" w:hAnsi="Calibri" w:cs="Calibri"/>
                <w:sz w:val="24"/>
                <w:szCs w:val="24"/>
              </w:rPr>
              <w:t xml:space="preserve"> que a aquisição de bens com titularidade do agente cultural seja a melhor forma de promover o fomento cultural no caso concreto.</w:t>
            </w:r>
          </w:p>
          <w:p w14:paraId="4CBA327D" w14:textId="65039B0D" w:rsidR="002F35AF" w:rsidRPr="000F607B" w:rsidRDefault="009911D2" w:rsidP="009911D2">
            <w:pPr>
              <w:spacing w:after="100"/>
              <w:ind w:left="100"/>
              <w:jc w:val="both"/>
              <w:rPr>
                <w:rFonts w:ascii="Calibri" w:hAnsi="Calibri" w:cs="Calibri"/>
                <w:sz w:val="24"/>
                <w:szCs w:val="24"/>
              </w:rPr>
            </w:pPr>
            <w:r w:rsidRPr="009911D2">
              <w:rPr>
                <w:rFonts w:ascii="Calibri" w:hAnsi="Calibri" w:cs="Calibri"/>
                <w:sz w:val="24"/>
                <w:szCs w:val="24"/>
              </w:rPr>
              <w:t xml:space="preserve">Parágrafo único. </w:t>
            </w:r>
            <w:proofErr w:type="gramStart"/>
            <w:r w:rsidRPr="009911D2">
              <w:rPr>
                <w:rFonts w:ascii="Calibri" w:hAnsi="Calibri" w:cs="Calibri"/>
                <w:sz w:val="24"/>
                <w:szCs w:val="24"/>
              </w:rPr>
              <w:t>Nos casos de rejeição da prestação de contas em que a motivação esteja relacionada à aquisição ou ao uso do bem, o valor pelo qual ele foi adquirido será computado no cálculo de valores a devolver, com atualização monetária.</w:t>
            </w:r>
            <w:r>
              <w:rPr>
                <w:rFonts w:ascii="Calibri" w:hAnsi="Calibri" w:cs="Calibri"/>
                <w:sz w:val="24"/>
                <w:szCs w:val="24"/>
              </w:rPr>
              <w:t>”</w:t>
            </w:r>
            <w:proofErr w:type="gramEnd"/>
          </w:p>
        </w:tc>
      </w:tr>
    </w:tbl>
    <w:p w14:paraId="29DCBF82" w14:textId="77777777" w:rsidR="002F35AF" w:rsidRPr="000F607B" w:rsidRDefault="002F35AF" w:rsidP="002F35AF">
      <w:pPr>
        <w:spacing w:after="100"/>
        <w:ind w:left="100"/>
        <w:jc w:val="both"/>
        <w:rPr>
          <w:rFonts w:ascii="Calibri" w:hAnsi="Calibri" w:cs="Calibri"/>
          <w:color w:val="FF0000"/>
          <w:sz w:val="24"/>
          <w:szCs w:val="24"/>
        </w:rPr>
      </w:pPr>
    </w:p>
    <w:p w14:paraId="14ABABA1" w14:textId="77777777" w:rsidR="002F35AF" w:rsidRPr="000F607B" w:rsidRDefault="002F35AF" w:rsidP="002F35AF">
      <w:pPr>
        <w:spacing w:after="100"/>
        <w:ind w:left="100"/>
        <w:jc w:val="both"/>
        <w:rPr>
          <w:rFonts w:ascii="Calibri" w:hAnsi="Calibri" w:cs="Calibri"/>
          <w:b/>
          <w:bCs/>
          <w:sz w:val="24"/>
          <w:szCs w:val="24"/>
        </w:rPr>
      </w:pPr>
      <w:r w:rsidRPr="000F607B">
        <w:rPr>
          <w:rFonts w:ascii="Calibri" w:hAnsi="Calibri" w:cs="Calibri"/>
          <w:b/>
          <w:bCs/>
          <w:sz w:val="24"/>
          <w:szCs w:val="24"/>
        </w:rPr>
        <w:t>10. EXTINÇÃO DO TERMO DE EXECUÇÃO CULTURAL</w:t>
      </w:r>
    </w:p>
    <w:p w14:paraId="18E40B52"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10.1 O presente Termo de Execução Cultural poderá ser:</w:t>
      </w:r>
    </w:p>
    <w:p w14:paraId="7F92F55E"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I - extinto por decurso de prazo;</w:t>
      </w:r>
    </w:p>
    <w:p w14:paraId="43DC1A46"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II - extinto, de comum acordo antes do prazo avençado, mediante Termo de Distrato;</w:t>
      </w:r>
    </w:p>
    <w:p w14:paraId="6DE8C479" w14:textId="77777777" w:rsidR="002F35AF" w:rsidRPr="000F607B" w:rsidRDefault="002F35AF" w:rsidP="002F35AF">
      <w:pPr>
        <w:spacing w:after="100"/>
        <w:ind w:left="100"/>
        <w:jc w:val="both"/>
        <w:rPr>
          <w:rFonts w:ascii="Calibri" w:eastAsiaTheme="minorHAnsi" w:hAnsi="Calibri" w:cs="Calibri"/>
          <w:sz w:val="24"/>
          <w:szCs w:val="24"/>
        </w:rPr>
      </w:pPr>
      <w:r w:rsidRPr="000F607B">
        <w:rPr>
          <w:rFonts w:ascii="Calibri" w:hAnsi="Calibri" w:cs="Calibri"/>
          <w:sz w:val="24"/>
          <w:szCs w:val="24"/>
        </w:rPr>
        <w:t xml:space="preserve">III - </w:t>
      </w:r>
      <w:r w:rsidRPr="000F607B">
        <w:rPr>
          <w:rFonts w:ascii="Calibri" w:eastAsiaTheme="minorHAnsi" w:hAnsi="Calibri" w:cs="Calibri"/>
          <w:sz w:val="24"/>
          <w:szCs w:val="24"/>
        </w:rPr>
        <w:t xml:space="preserve">denunciado, por decisão unilateral de qualquer dos partícipes, independentemente de autorização judicial, mediante prévia notificação por escrito ao outro partícipe; </w:t>
      </w:r>
      <w:proofErr w:type="gramStart"/>
      <w:r w:rsidRPr="000F607B">
        <w:rPr>
          <w:rFonts w:ascii="Calibri" w:eastAsiaTheme="minorHAnsi" w:hAnsi="Calibri" w:cs="Calibri"/>
          <w:sz w:val="24"/>
          <w:szCs w:val="24"/>
        </w:rPr>
        <w:t>ou</w:t>
      </w:r>
      <w:proofErr w:type="gramEnd"/>
    </w:p>
    <w:p w14:paraId="15C63605" w14:textId="77777777" w:rsidR="002F35AF" w:rsidRPr="000F607B" w:rsidRDefault="002F35AF" w:rsidP="002F35AF">
      <w:pPr>
        <w:spacing w:after="100"/>
        <w:ind w:left="100"/>
        <w:jc w:val="both"/>
        <w:rPr>
          <w:rFonts w:ascii="Calibri" w:eastAsiaTheme="minorHAnsi" w:hAnsi="Calibri" w:cs="Calibri"/>
          <w:sz w:val="24"/>
          <w:szCs w:val="24"/>
        </w:rPr>
      </w:pPr>
      <w:r w:rsidRPr="000F607B">
        <w:rPr>
          <w:rFonts w:ascii="Calibri" w:hAnsi="Calibri" w:cs="Calibri"/>
          <w:sz w:val="24"/>
          <w:szCs w:val="24"/>
        </w:rPr>
        <w:t>IV -</w:t>
      </w:r>
      <w:r w:rsidRPr="000F607B">
        <w:rPr>
          <w:rFonts w:ascii="Calibri" w:eastAsiaTheme="minorHAnsi" w:hAnsi="Calibri" w:cs="Calibri"/>
          <w:sz w:val="24"/>
          <w:szCs w:val="24"/>
        </w:rPr>
        <w:t xml:space="preserve"> rescindido, por decisão unilateral de qualquer dos partícipes, independentemente de autorização judicial, mediante prévia notificação por escrito ao outro partícipe, nas seguintes hipóteses:</w:t>
      </w:r>
    </w:p>
    <w:p w14:paraId="70130C32"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a) descumprimento injustificado de cláusula deste instrumento;</w:t>
      </w:r>
    </w:p>
    <w:p w14:paraId="25C7C4B7"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b) irregularidade ou inexecução injustificada, ainda que parcial, do objeto, resultados ou metas pactuadas;</w:t>
      </w:r>
    </w:p>
    <w:p w14:paraId="7BD25F58"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c) violação da legislação aplicável;</w:t>
      </w:r>
    </w:p>
    <w:p w14:paraId="50A09C04"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d) cometimento de falhas reiteradas na execução;</w:t>
      </w:r>
    </w:p>
    <w:p w14:paraId="3C8E38C5"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e) má administração de recursos públicos;</w:t>
      </w:r>
    </w:p>
    <w:p w14:paraId="3724A5F3"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f) constatação de falsidade ou fraude nas informações ou documentos apresentados;</w:t>
      </w:r>
    </w:p>
    <w:p w14:paraId="13FF2097"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g) não atendimento às recomendações ou determinações decorrentes da fiscalização;</w:t>
      </w:r>
    </w:p>
    <w:p w14:paraId="3D91F502"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h) outras hipóteses expressamente previstas na legislação aplicável.</w:t>
      </w:r>
    </w:p>
    <w:p w14:paraId="23711164"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lastRenderedPageBreak/>
        <w:t xml:space="preserve">10.2 Os casos de rescisão unilateral serão formalmente motivados nos autos do processo administrativo, assegurado o contraditório e a ampla defesa. O prazo de defesa será de 10 (dez) dias da abertura de vista do processo. </w:t>
      </w:r>
    </w:p>
    <w:p w14:paraId="43B4DDA1"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10.3 Na hipótese de irregularidade na execução do objeto que enseje dano ao erário</w:t>
      </w:r>
      <w:proofErr w:type="gramStart"/>
      <w:r w:rsidRPr="000F607B">
        <w:rPr>
          <w:rFonts w:ascii="Calibri" w:hAnsi="Calibri" w:cs="Calibri"/>
          <w:sz w:val="24"/>
          <w:szCs w:val="24"/>
        </w:rPr>
        <w:t>, deverá</w:t>
      </w:r>
      <w:proofErr w:type="gramEnd"/>
      <w:r w:rsidRPr="000F607B">
        <w:rPr>
          <w:rFonts w:ascii="Calibri" w:hAnsi="Calibri" w:cs="Calibri"/>
          <w:sz w:val="24"/>
          <w:szCs w:val="24"/>
        </w:rPr>
        <w:t xml:space="preserve"> ser instaurada Tomada de Contas Especial caso os valores relacionados à irregularidade não sejam devolvidos no prazo estabelecido pela Administração Pública.</w:t>
      </w:r>
    </w:p>
    <w:p w14:paraId="0CA73B17" w14:textId="77777777"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 xml:space="preserve">10.4 Outras situações relativas à </w:t>
      </w:r>
      <w:proofErr w:type="gramStart"/>
      <w:r w:rsidRPr="000F607B">
        <w:rPr>
          <w:rFonts w:ascii="Calibri" w:hAnsi="Calibri" w:cs="Calibri"/>
          <w:sz w:val="24"/>
          <w:szCs w:val="24"/>
        </w:rPr>
        <w:t>extinção deste Termo não previstas na legislação aplicável ou neste instrumento</w:t>
      </w:r>
      <w:proofErr w:type="gramEnd"/>
      <w:r w:rsidRPr="000F607B">
        <w:rPr>
          <w:rFonts w:ascii="Calibri" w:hAnsi="Calibri" w:cs="Calibri"/>
          <w:sz w:val="24"/>
          <w:szCs w:val="24"/>
        </w:rPr>
        <w:t xml:space="preserve"> poderão ser negociadas entre as partes ou, se for o caso, no Termo de Distrato.  </w:t>
      </w:r>
    </w:p>
    <w:p w14:paraId="06928D6B" w14:textId="77777777" w:rsidR="002F35AF" w:rsidRPr="000F607B" w:rsidRDefault="002F35AF" w:rsidP="002F35AF">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1</w:t>
      </w:r>
      <w:r w:rsidRPr="000F607B">
        <w:rPr>
          <w:rFonts w:ascii="Calibri" w:hAnsi="Calibri" w:cs="Calibri"/>
          <w:b/>
          <w:bCs/>
          <w:sz w:val="24"/>
          <w:szCs w:val="24"/>
        </w:rPr>
        <w:t xml:space="preserve">. MONITORAMENTO E CONTROLE DE RESULTADOS </w:t>
      </w:r>
    </w:p>
    <w:p w14:paraId="3F47EDDB" w14:textId="7E0084EB" w:rsidR="002F35AF" w:rsidRPr="009911D2" w:rsidRDefault="002F35AF" w:rsidP="002F35AF">
      <w:pPr>
        <w:spacing w:after="100"/>
        <w:ind w:left="100"/>
        <w:jc w:val="both"/>
        <w:rPr>
          <w:rFonts w:ascii="Calibri" w:hAnsi="Calibri" w:cs="Calibri"/>
          <w:sz w:val="24"/>
          <w:szCs w:val="24"/>
        </w:rPr>
      </w:pPr>
      <w:r w:rsidRPr="000F607B">
        <w:rPr>
          <w:rFonts w:ascii="Calibri" w:hAnsi="Calibri" w:cs="Calibri"/>
          <w:sz w:val="24"/>
          <w:szCs w:val="24"/>
        </w:rPr>
        <w:t>1</w:t>
      </w:r>
      <w:r>
        <w:rPr>
          <w:rFonts w:ascii="Calibri" w:hAnsi="Calibri" w:cs="Calibri"/>
          <w:sz w:val="24"/>
          <w:szCs w:val="24"/>
        </w:rPr>
        <w:t>1</w:t>
      </w:r>
      <w:r w:rsidRPr="000F607B">
        <w:rPr>
          <w:rFonts w:ascii="Calibri" w:hAnsi="Calibri" w:cs="Calibri"/>
          <w:sz w:val="24"/>
          <w:szCs w:val="24"/>
        </w:rPr>
        <w:t xml:space="preserve">.1 </w:t>
      </w:r>
      <w:r w:rsidR="009911D2" w:rsidRPr="009911D2">
        <w:rPr>
          <w:rFonts w:ascii="Calibri" w:hAnsi="Calibri" w:cs="Calibri"/>
          <w:sz w:val="24"/>
          <w:szCs w:val="24"/>
        </w:rPr>
        <w:t>O agente cultural responsável enviará relatórios trimestrais e poderá haver visitas in loco.</w:t>
      </w:r>
    </w:p>
    <w:p w14:paraId="457CB5F0" w14:textId="77777777" w:rsidR="002F35AF" w:rsidRPr="000F607B" w:rsidRDefault="002F35AF" w:rsidP="002F35AF">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2</w:t>
      </w:r>
      <w:r w:rsidRPr="000F607B">
        <w:rPr>
          <w:rFonts w:ascii="Calibri" w:hAnsi="Calibri" w:cs="Calibri"/>
          <w:b/>
          <w:bCs/>
          <w:sz w:val="24"/>
          <w:szCs w:val="24"/>
        </w:rPr>
        <w:t xml:space="preserve">. VIGÊNCIA </w:t>
      </w:r>
    </w:p>
    <w:p w14:paraId="5C5C87AF" w14:textId="5EB22617" w:rsidR="002F35AF" w:rsidRPr="000F607B" w:rsidRDefault="002F35AF" w:rsidP="002F35AF">
      <w:pPr>
        <w:spacing w:after="100"/>
        <w:ind w:left="100"/>
        <w:jc w:val="both"/>
        <w:rPr>
          <w:rFonts w:ascii="Calibri" w:hAnsi="Calibri" w:cs="Calibri"/>
          <w:color w:val="FF0000"/>
          <w:sz w:val="24"/>
          <w:szCs w:val="24"/>
        </w:rPr>
      </w:pPr>
      <w:r w:rsidRPr="000F607B">
        <w:rPr>
          <w:rFonts w:ascii="Calibri" w:hAnsi="Calibri" w:cs="Calibri"/>
          <w:sz w:val="24"/>
          <w:szCs w:val="24"/>
        </w:rPr>
        <w:t>1</w:t>
      </w:r>
      <w:r>
        <w:rPr>
          <w:rFonts w:ascii="Calibri" w:hAnsi="Calibri" w:cs="Calibri"/>
          <w:sz w:val="24"/>
          <w:szCs w:val="24"/>
        </w:rPr>
        <w:t>2</w:t>
      </w:r>
      <w:r w:rsidRPr="000F607B">
        <w:rPr>
          <w:rFonts w:ascii="Calibri" w:hAnsi="Calibri" w:cs="Calibri"/>
          <w:sz w:val="24"/>
          <w:szCs w:val="24"/>
        </w:rPr>
        <w:t xml:space="preserve">.1 A vigência deste instrumento terá início na data de assinatura das partes, com duração de </w:t>
      </w:r>
      <w:r w:rsidR="009911D2" w:rsidRPr="009911D2">
        <w:rPr>
          <w:rFonts w:ascii="Calibri" w:hAnsi="Calibri" w:cs="Calibri"/>
          <w:sz w:val="24"/>
          <w:szCs w:val="24"/>
        </w:rPr>
        <w:t>12 (doze) meses</w:t>
      </w:r>
      <w:r w:rsidRPr="000F607B">
        <w:rPr>
          <w:rFonts w:ascii="Calibri" w:hAnsi="Calibri" w:cs="Calibri"/>
          <w:sz w:val="24"/>
          <w:szCs w:val="24"/>
        </w:rPr>
        <w:t>, podendo ser prorrogado por</w:t>
      </w:r>
      <w:r w:rsidRPr="000F607B">
        <w:rPr>
          <w:rFonts w:ascii="Calibri" w:hAnsi="Calibri" w:cs="Calibri"/>
          <w:color w:val="FF0000"/>
          <w:sz w:val="24"/>
          <w:szCs w:val="24"/>
        </w:rPr>
        <w:t xml:space="preserve"> </w:t>
      </w:r>
      <w:r w:rsidR="009911D2" w:rsidRPr="009911D2">
        <w:rPr>
          <w:rFonts w:ascii="Calibri" w:hAnsi="Calibri" w:cs="Calibri"/>
          <w:sz w:val="24"/>
          <w:szCs w:val="24"/>
        </w:rPr>
        <w:t>igual período.</w:t>
      </w:r>
    </w:p>
    <w:p w14:paraId="64CE3A0F" w14:textId="77777777" w:rsidR="002F35AF" w:rsidRPr="000F607B" w:rsidRDefault="002F35AF" w:rsidP="002F35AF">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3</w:t>
      </w:r>
      <w:r w:rsidRPr="000F607B">
        <w:rPr>
          <w:rFonts w:ascii="Calibri" w:hAnsi="Calibri" w:cs="Calibri"/>
          <w:b/>
          <w:bCs/>
          <w:sz w:val="24"/>
          <w:szCs w:val="24"/>
        </w:rPr>
        <w:t xml:space="preserve">. PUBLICAÇÃO </w:t>
      </w:r>
    </w:p>
    <w:p w14:paraId="56964A75" w14:textId="1115CAD1" w:rsidR="002F35AF" w:rsidRPr="009911D2" w:rsidRDefault="002F35AF" w:rsidP="002F35AF">
      <w:pPr>
        <w:spacing w:after="100"/>
        <w:ind w:left="100"/>
        <w:jc w:val="both"/>
        <w:rPr>
          <w:rFonts w:ascii="Calibri" w:hAnsi="Calibri" w:cs="Calibri"/>
          <w:sz w:val="24"/>
          <w:szCs w:val="24"/>
        </w:rPr>
      </w:pPr>
      <w:r w:rsidRPr="000F607B">
        <w:rPr>
          <w:rFonts w:ascii="Calibri" w:hAnsi="Calibri" w:cs="Calibri"/>
          <w:sz w:val="24"/>
          <w:szCs w:val="24"/>
        </w:rPr>
        <w:t>1</w:t>
      </w:r>
      <w:r>
        <w:rPr>
          <w:rFonts w:ascii="Calibri" w:hAnsi="Calibri" w:cs="Calibri"/>
          <w:sz w:val="24"/>
          <w:szCs w:val="24"/>
        </w:rPr>
        <w:t>3</w:t>
      </w:r>
      <w:r w:rsidRPr="000F607B">
        <w:rPr>
          <w:rFonts w:ascii="Calibri" w:hAnsi="Calibri" w:cs="Calibri"/>
          <w:sz w:val="24"/>
          <w:szCs w:val="24"/>
        </w:rPr>
        <w:t xml:space="preserve">.1 O Extrato do Termo de Execução Cultural será publicado </w:t>
      </w:r>
      <w:r w:rsidRPr="009911D2">
        <w:rPr>
          <w:rFonts w:ascii="Calibri" w:hAnsi="Calibri" w:cs="Calibri"/>
          <w:sz w:val="24"/>
          <w:szCs w:val="24"/>
        </w:rPr>
        <w:t xml:space="preserve">no </w:t>
      </w:r>
      <w:r w:rsidR="009911D2" w:rsidRPr="009911D2">
        <w:rPr>
          <w:rFonts w:ascii="Calibri" w:hAnsi="Calibri" w:cs="Calibri"/>
          <w:sz w:val="24"/>
          <w:szCs w:val="24"/>
        </w:rPr>
        <w:t>Diário Oficial do Município de Santa Luzia – MG e no site da Prefeitura do Município de Santa Luzia – MG.</w:t>
      </w:r>
    </w:p>
    <w:p w14:paraId="5EB351C1" w14:textId="77777777" w:rsidR="002F35AF" w:rsidRPr="000F607B" w:rsidRDefault="002F35AF" w:rsidP="002F35AF">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4</w:t>
      </w:r>
      <w:r w:rsidRPr="000F607B">
        <w:rPr>
          <w:rFonts w:ascii="Calibri" w:hAnsi="Calibri" w:cs="Calibri"/>
          <w:b/>
          <w:bCs/>
          <w:sz w:val="24"/>
          <w:szCs w:val="24"/>
        </w:rPr>
        <w:t xml:space="preserve">. FORO </w:t>
      </w:r>
    </w:p>
    <w:p w14:paraId="20543E7E" w14:textId="4F53A811" w:rsidR="002F35AF" w:rsidRPr="000F607B" w:rsidRDefault="002F35AF" w:rsidP="002F35AF">
      <w:pPr>
        <w:spacing w:after="100"/>
        <w:ind w:left="100"/>
        <w:jc w:val="both"/>
        <w:rPr>
          <w:rFonts w:ascii="Calibri" w:hAnsi="Calibri" w:cs="Calibri"/>
          <w:sz w:val="24"/>
          <w:szCs w:val="24"/>
        </w:rPr>
      </w:pPr>
      <w:r w:rsidRPr="000F607B">
        <w:rPr>
          <w:rFonts w:ascii="Calibri" w:hAnsi="Calibri" w:cs="Calibri"/>
          <w:sz w:val="24"/>
          <w:szCs w:val="24"/>
        </w:rPr>
        <w:t>1</w:t>
      </w:r>
      <w:r>
        <w:rPr>
          <w:rFonts w:ascii="Calibri" w:hAnsi="Calibri" w:cs="Calibri"/>
          <w:sz w:val="24"/>
          <w:szCs w:val="24"/>
        </w:rPr>
        <w:t>4</w:t>
      </w:r>
      <w:r w:rsidR="009911D2">
        <w:rPr>
          <w:rFonts w:ascii="Calibri" w:hAnsi="Calibri" w:cs="Calibri"/>
          <w:sz w:val="24"/>
          <w:szCs w:val="24"/>
        </w:rPr>
        <w:t xml:space="preserve">.1 </w:t>
      </w:r>
      <w:proofErr w:type="gramStart"/>
      <w:r w:rsidR="009911D2">
        <w:rPr>
          <w:rFonts w:ascii="Calibri" w:hAnsi="Calibri" w:cs="Calibri"/>
          <w:sz w:val="24"/>
          <w:szCs w:val="24"/>
        </w:rPr>
        <w:t>Fica</w:t>
      </w:r>
      <w:proofErr w:type="gramEnd"/>
      <w:r w:rsidR="009911D2">
        <w:rPr>
          <w:rFonts w:ascii="Calibri" w:hAnsi="Calibri" w:cs="Calibri"/>
          <w:sz w:val="24"/>
          <w:szCs w:val="24"/>
        </w:rPr>
        <w:t xml:space="preserve"> eleito o Foro da comarca de Santa Luzia – MG </w:t>
      </w:r>
      <w:r w:rsidRPr="000F607B">
        <w:rPr>
          <w:rFonts w:ascii="Calibri" w:hAnsi="Calibri" w:cs="Calibri"/>
          <w:sz w:val="24"/>
          <w:szCs w:val="24"/>
        </w:rPr>
        <w:t>para dirimir quaisquer dúvidas relativas ao presente Termo de Execução Cultural.</w:t>
      </w:r>
    </w:p>
    <w:p w14:paraId="5AEE3865" w14:textId="77777777" w:rsidR="002F35AF" w:rsidRPr="000F607B" w:rsidRDefault="002F35AF" w:rsidP="002F35AF">
      <w:pPr>
        <w:spacing w:after="100"/>
        <w:ind w:left="100"/>
        <w:jc w:val="both"/>
        <w:rPr>
          <w:rFonts w:ascii="Calibri" w:hAnsi="Calibri" w:cs="Calibri"/>
          <w:sz w:val="24"/>
          <w:szCs w:val="24"/>
        </w:rPr>
      </w:pPr>
    </w:p>
    <w:p w14:paraId="7FF6659C" w14:textId="77777777" w:rsidR="002F35AF" w:rsidRPr="000F607B" w:rsidRDefault="002F35AF" w:rsidP="002F35AF">
      <w:pPr>
        <w:spacing w:after="100"/>
        <w:ind w:left="100"/>
        <w:jc w:val="center"/>
        <w:rPr>
          <w:rFonts w:ascii="Calibri" w:hAnsi="Calibri" w:cs="Calibri"/>
          <w:sz w:val="24"/>
          <w:szCs w:val="24"/>
        </w:rPr>
      </w:pPr>
      <w:r w:rsidRPr="000F607B">
        <w:rPr>
          <w:rFonts w:ascii="Calibri" w:hAnsi="Calibri" w:cs="Calibri"/>
          <w:sz w:val="24"/>
          <w:szCs w:val="24"/>
        </w:rPr>
        <w:t>LOCAL, [INDICAR DIA, MÊS E ANO].</w:t>
      </w:r>
    </w:p>
    <w:p w14:paraId="2AA51998" w14:textId="77777777" w:rsidR="002F35AF" w:rsidRPr="000F607B" w:rsidRDefault="002F35AF" w:rsidP="002F35AF">
      <w:pPr>
        <w:spacing w:after="100"/>
        <w:jc w:val="center"/>
        <w:rPr>
          <w:rFonts w:ascii="Calibri" w:hAnsi="Calibri" w:cs="Calibri"/>
          <w:sz w:val="24"/>
          <w:szCs w:val="24"/>
        </w:rPr>
      </w:pPr>
      <w:r w:rsidRPr="000F607B">
        <w:rPr>
          <w:rFonts w:ascii="Calibri" w:hAnsi="Calibri" w:cs="Calibri"/>
          <w:sz w:val="24"/>
          <w:szCs w:val="24"/>
        </w:rPr>
        <w:t xml:space="preserve"> </w:t>
      </w:r>
    </w:p>
    <w:p w14:paraId="1AD3A2E1" w14:textId="77777777" w:rsidR="002F35AF" w:rsidRPr="000F607B" w:rsidRDefault="002F35AF" w:rsidP="002F35AF">
      <w:pPr>
        <w:spacing w:after="100"/>
        <w:jc w:val="center"/>
        <w:rPr>
          <w:rFonts w:ascii="Calibri" w:hAnsi="Calibri" w:cs="Calibri"/>
          <w:sz w:val="24"/>
          <w:szCs w:val="24"/>
        </w:rPr>
      </w:pPr>
      <w:r w:rsidRPr="000F607B">
        <w:rPr>
          <w:rFonts w:ascii="Calibri" w:hAnsi="Calibri" w:cs="Calibri"/>
          <w:sz w:val="24"/>
          <w:szCs w:val="24"/>
        </w:rPr>
        <w:t>Pelo órgão:</w:t>
      </w:r>
    </w:p>
    <w:p w14:paraId="441C503B" w14:textId="77777777" w:rsidR="002F35AF" w:rsidRPr="000F607B" w:rsidRDefault="002F35AF" w:rsidP="002F35AF">
      <w:pPr>
        <w:spacing w:after="100"/>
        <w:jc w:val="center"/>
        <w:rPr>
          <w:rFonts w:ascii="Calibri" w:hAnsi="Calibri" w:cs="Calibri"/>
          <w:sz w:val="24"/>
          <w:szCs w:val="24"/>
        </w:rPr>
      </w:pPr>
      <w:r w:rsidRPr="000F607B">
        <w:rPr>
          <w:rFonts w:ascii="Calibri" w:hAnsi="Calibri" w:cs="Calibri"/>
          <w:sz w:val="24"/>
          <w:szCs w:val="24"/>
        </w:rPr>
        <w:t>[NOME DO REPRESENTANTE]</w:t>
      </w:r>
    </w:p>
    <w:p w14:paraId="0D3EADA5" w14:textId="77777777" w:rsidR="002F35AF" w:rsidRPr="000F607B" w:rsidRDefault="002F35AF" w:rsidP="002F35AF">
      <w:pPr>
        <w:rPr>
          <w:rFonts w:ascii="Calibri" w:hAnsi="Calibri" w:cs="Calibri"/>
          <w:sz w:val="24"/>
          <w:szCs w:val="24"/>
        </w:rPr>
      </w:pPr>
    </w:p>
    <w:p w14:paraId="38984DFC" w14:textId="77777777" w:rsidR="002F35AF" w:rsidRPr="000F607B" w:rsidRDefault="002F35AF" w:rsidP="002F35AF">
      <w:pPr>
        <w:spacing w:after="100"/>
        <w:jc w:val="center"/>
        <w:rPr>
          <w:rFonts w:ascii="Calibri" w:hAnsi="Calibri" w:cs="Calibri"/>
          <w:sz w:val="24"/>
          <w:szCs w:val="24"/>
        </w:rPr>
      </w:pPr>
      <w:r w:rsidRPr="000F607B">
        <w:rPr>
          <w:rFonts w:ascii="Calibri" w:hAnsi="Calibri" w:cs="Calibri"/>
          <w:sz w:val="24"/>
          <w:szCs w:val="24"/>
        </w:rPr>
        <w:t>Pelo Agente Cultural:</w:t>
      </w:r>
    </w:p>
    <w:p w14:paraId="45F49B7B" w14:textId="77777777" w:rsidR="002F35AF" w:rsidRPr="000F607B" w:rsidRDefault="002F35AF" w:rsidP="002F35AF">
      <w:pPr>
        <w:spacing w:after="100"/>
        <w:jc w:val="center"/>
        <w:rPr>
          <w:rFonts w:ascii="Calibri" w:hAnsi="Calibri" w:cs="Calibri"/>
          <w:sz w:val="24"/>
          <w:szCs w:val="24"/>
        </w:rPr>
      </w:pPr>
      <w:r w:rsidRPr="000F607B">
        <w:rPr>
          <w:rFonts w:ascii="Calibri" w:hAnsi="Calibri" w:cs="Calibri"/>
          <w:sz w:val="24"/>
          <w:szCs w:val="24"/>
        </w:rPr>
        <w:t>[NOME DO AGENTE CULTURAL]</w:t>
      </w:r>
    </w:p>
    <w:p w14:paraId="12CB4723" w14:textId="77777777" w:rsidR="008D205C" w:rsidRDefault="008D205C"/>
    <w:sectPr w:rsidR="008D205C">
      <w:headerReference w:type="even" r:id="rId10"/>
      <w:headerReference w:type="default" r:id="rId11"/>
      <w:footerReference w:type="even" r:id="rId12"/>
      <w:footerReference w:type="default" r:id="rId13"/>
      <w:headerReference w:type="first" r:id="rId14"/>
      <w:footerReference w:type="first" r:id="rId15"/>
      <w:pgSz w:w="11906" w:h="16838"/>
      <w:pgMar w:top="1417" w:right="1701" w:bottom="1417" w:left="1701"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w15:commentEx w15:done="0" w15:paraId="059E1ADA"/>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075223C" w16cex:dateUtc="2026-07-02T19:05:22.205Z"/>
</w16cex:commentsExtensible>
</file>

<file path=word/commentsIds.xml><?xml version="1.0" encoding="utf-8"?>
<w16cid:commentsIds xmlns:mc="http://schemas.openxmlformats.org/markup-compatibility/2006" xmlns:w16cid="http://schemas.microsoft.com/office/word/2016/wordml/cid" mc:Ignorable="w16cid">
  <w16cid:commentId w16cid:paraId="059E1ADA" w16cid:durableId="2075223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90B884" w14:textId="77777777" w:rsidR="00870A13" w:rsidRDefault="00870A13" w:rsidP="008D205C">
      <w:pPr>
        <w:spacing w:line="240" w:lineRule="auto"/>
      </w:pPr>
      <w:r>
        <w:separator/>
      </w:r>
    </w:p>
  </w:endnote>
  <w:endnote w:type="continuationSeparator" w:id="0">
    <w:p w14:paraId="6C314E4C" w14:textId="77777777" w:rsidR="00870A13" w:rsidRDefault="00870A13" w:rsidP="008D20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A3AC4C" w14:textId="77777777" w:rsidR="003E360E" w:rsidRDefault="003E360E">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FA59A" w14:textId="204C7346" w:rsidR="008D205C" w:rsidRDefault="05056827" w:rsidP="05056827">
    <w:pPr>
      <w:pStyle w:val="Rodap"/>
      <w:jc w:val="center"/>
    </w:pPr>
    <w:r>
      <w:rPr>
        <w:noProof/>
        <w:lang w:eastAsia="pt-BR"/>
      </w:rPr>
      <w:drawing>
        <wp:inline distT="0" distB="0" distL="0" distR="0" wp14:anchorId="06B06D40" wp14:editId="1FDF08EA">
          <wp:extent cx="3162300" cy="447675"/>
          <wp:effectExtent l="0" t="0" r="0" b="0"/>
          <wp:docPr id="14492901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290137" name="Picture 1449290137"/>
                  <pic:cNvPicPr/>
                </pic:nvPicPr>
                <pic:blipFill>
                  <a:blip r:embed="rId1">
                    <a:extLst>
                      <a:ext uri="{28A0092B-C50C-407E-A947-70E740481C1C}">
                        <a14:useLocalDpi xmlns:a14="http://schemas.microsoft.com/office/drawing/2010/main"/>
                      </a:ext>
                    </a:extLst>
                  </a:blip>
                  <a:stretch>
                    <a:fillRect/>
                  </a:stretch>
                </pic:blipFill>
                <pic:spPr>
                  <a:xfrm>
                    <a:off x="0" y="0"/>
                    <a:ext cx="3162300" cy="447675"/>
                  </a:xfrm>
                  <a:prstGeom prst="rect">
                    <a:avLst/>
                  </a:prstGeom>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0318DB" w14:textId="77777777" w:rsidR="003E360E" w:rsidRDefault="003E360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F194EC" w14:textId="77777777" w:rsidR="00870A13" w:rsidRDefault="00870A13" w:rsidP="008D205C">
      <w:pPr>
        <w:spacing w:line="240" w:lineRule="auto"/>
      </w:pPr>
      <w:r>
        <w:separator/>
      </w:r>
    </w:p>
  </w:footnote>
  <w:footnote w:type="continuationSeparator" w:id="0">
    <w:p w14:paraId="300D9E43" w14:textId="77777777" w:rsidR="00870A13" w:rsidRDefault="00870A13" w:rsidP="008D205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E4068B" w14:textId="77777777" w:rsidR="003E360E" w:rsidRDefault="003E360E">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CAD7A6" w14:textId="609C1D94" w:rsidR="008D205C" w:rsidRDefault="00E1033E" w:rsidP="008D205C">
    <w:pPr>
      <w:pStyle w:val="Cabealho"/>
      <w:jc w:val="center"/>
    </w:pPr>
    <w:r w:rsidRPr="00E1033E">
      <w:t>POLÍTICA NACIONAL ALDIR BLANC DE FOMENTO À CULTURA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422770" w14:textId="77777777" w:rsidR="003E360E" w:rsidRDefault="003E360E">
    <w:pPr>
      <w:pStyle w:val="Cabealho"/>
    </w:pPr>
  </w:p>
</w:hdr>
</file>

<file path=word/people.xml><?xml version="1.0" encoding="utf-8"?>
<w15:people xmlns:mc="http://schemas.openxmlformats.org/markup-compatibility/2006" xmlns:w15="http://schemas.microsoft.com/office/word/2012/wordml" mc:Ignorable="w15">
  <w15:person w15:author="MARIA DE FÁTIMA PORTO DE CARVALHO">
    <w15:presenceInfo w15:providerId="AD" w15:userId="S::maria.carvalho@cultura.gov.br::7cf3f43e-c69f-4977-bd16-04b68a08b4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05C"/>
    <w:rsid w:val="00074491"/>
    <w:rsid w:val="00091420"/>
    <w:rsid w:val="00121A58"/>
    <w:rsid w:val="002F35AF"/>
    <w:rsid w:val="00357FC3"/>
    <w:rsid w:val="003E360E"/>
    <w:rsid w:val="0042073A"/>
    <w:rsid w:val="00481C87"/>
    <w:rsid w:val="00496C02"/>
    <w:rsid w:val="004F0EAF"/>
    <w:rsid w:val="00631251"/>
    <w:rsid w:val="00697C80"/>
    <w:rsid w:val="00870A13"/>
    <w:rsid w:val="008D205C"/>
    <w:rsid w:val="009911D2"/>
    <w:rsid w:val="009C6823"/>
    <w:rsid w:val="00A6295A"/>
    <w:rsid w:val="00A85A0D"/>
    <w:rsid w:val="00B83FAF"/>
    <w:rsid w:val="00C1150E"/>
    <w:rsid w:val="00E1033E"/>
    <w:rsid w:val="00E86110"/>
    <w:rsid w:val="05056827"/>
    <w:rsid w:val="1DDF770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280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5AF"/>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2F35AF"/>
    <w:pPr>
      <w:spacing w:after="0" w:line="240" w:lineRule="auto"/>
    </w:pPr>
    <w:rPr>
      <w:rFonts w:ascii="Arial" w:eastAsia="Arial" w:hAnsi="Arial" w:cs="Arial"/>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F35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2F35AF"/>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rFonts w:ascii="Arial" w:eastAsia="Arial" w:hAnsi="Arial" w:cs="Arial"/>
      <w:kern w:val="0"/>
      <w:sz w:val="20"/>
      <w:szCs w:val="20"/>
      <w:lang w:eastAsia="pt-BR"/>
      <w14:ligatures w14:val="none"/>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121A58"/>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21A58"/>
    <w:rPr>
      <w:rFonts w:ascii="Tahoma" w:eastAsia="Arial" w:hAnsi="Tahoma" w:cs="Tahoma"/>
      <w:kern w:val="0"/>
      <w:sz w:val="16"/>
      <w:szCs w:val="16"/>
      <w:lang w:eastAsia="pt-BR"/>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5AF"/>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2F35AF"/>
    <w:pPr>
      <w:spacing w:after="0" w:line="240" w:lineRule="auto"/>
    </w:pPr>
    <w:rPr>
      <w:rFonts w:ascii="Arial" w:eastAsia="Arial" w:hAnsi="Arial" w:cs="Arial"/>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F35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2F35AF"/>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rFonts w:ascii="Arial" w:eastAsia="Arial" w:hAnsi="Arial" w:cs="Arial"/>
      <w:kern w:val="0"/>
      <w:sz w:val="20"/>
      <w:szCs w:val="20"/>
      <w:lang w:eastAsia="pt-BR"/>
      <w14:ligatures w14:val="none"/>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121A58"/>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21A58"/>
    <w:rPr>
      <w:rFonts w:ascii="Tahoma" w:eastAsia="Arial" w:hAnsi="Tahoma" w:cs="Tahoma"/>
      <w:kern w:val="0"/>
      <w:sz w:val="16"/>
      <w:szCs w:val="16"/>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8572319">
      <w:bodyDiv w:val="1"/>
      <w:marLeft w:val="0"/>
      <w:marRight w:val="0"/>
      <w:marTop w:val="0"/>
      <w:marBottom w:val="0"/>
      <w:divBdr>
        <w:top w:val="none" w:sz="0" w:space="0" w:color="auto"/>
        <w:left w:val="none" w:sz="0" w:space="0" w:color="auto"/>
        <w:bottom w:val="none" w:sz="0" w:space="0" w:color="auto"/>
        <w:right w:val="none" w:sz="0" w:space="0" w:color="auto"/>
      </w:divBdr>
      <w:divsChild>
        <w:div w:id="1648246289">
          <w:marLeft w:val="0"/>
          <w:marRight w:val="0"/>
          <w:marTop w:val="75"/>
          <w:marBottom w:val="150"/>
          <w:divBdr>
            <w:top w:val="none" w:sz="0" w:space="0" w:color="auto"/>
            <w:left w:val="none" w:sz="0" w:space="0" w:color="auto"/>
            <w:bottom w:val="none" w:sz="0" w:space="0" w:color="auto"/>
            <w:right w:val="none" w:sz="0" w:space="0" w:color="auto"/>
          </w:divBdr>
        </w:div>
        <w:div w:id="431974408">
          <w:marLeft w:val="300"/>
          <w:marRight w:val="0"/>
          <w:marTop w:val="0"/>
          <w:marBottom w:val="150"/>
          <w:divBdr>
            <w:top w:val="none" w:sz="0" w:space="0" w:color="auto"/>
            <w:left w:val="none" w:sz="0" w:space="0" w:color="auto"/>
            <w:bottom w:val="none" w:sz="0" w:space="0" w:color="auto"/>
            <w:right w:val="none" w:sz="0" w:space="0" w:color="auto"/>
          </w:divBdr>
        </w:div>
        <w:div w:id="879974292">
          <w:marLeft w:val="300"/>
          <w:marRight w:val="0"/>
          <w:marTop w:val="0"/>
          <w:marBottom w:val="150"/>
          <w:divBdr>
            <w:top w:val="none" w:sz="0" w:space="0" w:color="auto"/>
            <w:left w:val="none" w:sz="0" w:space="0" w:color="auto"/>
            <w:bottom w:val="none" w:sz="0" w:space="0" w:color="auto"/>
            <w:right w:val="none" w:sz="0" w:space="0" w:color="auto"/>
          </w:divBdr>
        </w:div>
        <w:div w:id="1481533201">
          <w:marLeft w:val="30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16c22491b3134630"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fontTable" Target="fontTable.xml"/><Relationship Id="R6a8f61cbfeeb4a0f"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3bc27fc9f3fe48c7" Type="http://schemas.microsoft.com/office/2016/09/relationships/commentsIds" Target="commentsId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 Id="R939f0b00aa454dc7" Type="http://schemas.microsoft.com/office/2018/08/relationships/commentsExtensible" Target="commentsExtensi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F263DA67579F94A860B687BB0377B87" ma:contentTypeVersion="11" ma:contentTypeDescription="Crie um novo documento." ma:contentTypeScope="" ma:versionID="906aed7dcc8b22c669d6fa0aa939e37a">
  <xsd:schema xmlns:xsd="http://www.w3.org/2001/XMLSchema" xmlns:xs="http://www.w3.org/2001/XMLSchema" xmlns:p="http://schemas.microsoft.com/office/2006/metadata/properties" xmlns:ns2="21aa3b9b-4e47-4215-92e9-db9ebf4890e7" xmlns:ns3="8a3a536c-eaad-4a95-91c2-c05fe2949735" targetNamespace="http://schemas.microsoft.com/office/2006/metadata/properties" ma:root="true" ma:fieldsID="054b4792ec4d706926cdf3d7bff63c43" ns2:_="" ns3:_="">
    <xsd:import namespace="21aa3b9b-4e47-4215-92e9-db9ebf4890e7"/>
    <xsd:import namespace="8a3a536c-eaad-4a95-91c2-c05fe29497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a3b9b-4e47-4215-92e9-db9ebf4890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a536c-eaad-4a95-91c2-c05fe29497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59860e-e93b-4f30-8d97-49dc47481a0b}" ma:internalName="TaxCatchAll" ma:showField="CatchAllData" ma:web="8a3a536c-eaad-4a95-91c2-c05fe29497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aa3b9b-4e47-4215-92e9-db9ebf4890e7">
      <Terms xmlns="http://schemas.microsoft.com/office/infopath/2007/PartnerControls"/>
    </lcf76f155ced4ddcb4097134ff3c332f>
    <TaxCatchAll xmlns="8a3a536c-eaad-4a95-91c2-c05fe2949735" xsi:nil="true"/>
  </documentManagement>
</p:properties>
</file>

<file path=customXml/itemProps1.xml><?xml version="1.0" encoding="utf-8"?>
<ds:datastoreItem xmlns:ds="http://schemas.openxmlformats.org/officeDocument/2006/customXml" ds:itemID="{37E460CA-CD55-4E1E-99E5-DC66BFD62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a3b9b-4e47-4215-92e9-db9ebf4890e7"/>
    <ds:schemaRef ds:uri="8a3a536c-eaad-4a95-91c2-c05fe2949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6569E3-DF44-4A8A-82EE-25EBD9138FF9}">
  <ds:schemaRefs>
    <ds:schemaRef ds:uri="http://schemas.microsoft.com/sharepoint/v3/contenttype/forms"/>
  </ds:schemaRefs>
</ds:datastoreItem>
</file>

<file path=customXml/itemProps3.xml><?xml version="1.0" encoding="utf-8"?>
<ds:datastoreItem xmlns:ds="http://schemas.openxmlformats.org/officeDocument/2006/customXml" ds:itemID="{0B66DC22-16E4-4BA3-86D7-A1467BA8B0F7}">
  <ds:schemaRefs>
    <ds:schemaRef ds:uri="http://schemas.microsoft.com/office/2006/metadata/properties"/>
    <ds:schemaRef ds:uri="http://schemas.microsoft.com/office/infopath/2007/PartnerControls"/>
    <ds:schemaRef ds:uri="21aa3b9b-4e47-4215-92e9-db9ebf4890e7"/>
    <ds:schemaRef ds:uri="8a3a536c-eaad-4a95-91c2-c05fe294973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2602</Words>
  <Characters>14057</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Cia. Candongas</cp:lastModifiedBy>
  <cp:revision>3</cp:revision>
  <dcterms:created xsi:type="dcterms:W3CDTF">2026-08-27T02:37:00Z</dcterms:created>
  <dcterms:modified xsi:type="dcterms:W3CDTF">2026-08-27T02:52:00Z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0x010100BF263DA67579F94A860B687BB0377B87</vt:lpwstr>
  </property>
  <property fmtid="{D5CDD505-2E9C-101B-9397-08002B2CF9AE}" pid="3" name="MediaServiceImageTags">
    <vt:lpwstr/>
  </property>
</Properties>
</file>