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DE" w:rsidRPr="002663DE" w:rsidRDefault="002663DE" w:rsidP="002663DE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2663DE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2663DE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"http://www.in.gov.br/web/dou/-/resolucao-re-n-1.473-de-31-de-maio-de-2019-149878309" \t "_blank" </w:instrText>
      </w:r>
      <w:r w:rsidRPr="002663DE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2663DE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2663DE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2663DE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01473/2019</w:t>
      </w:r>
      <w:r w:rsidRPr="002663DE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2663DE" w:rsidRPr="002663DE" w:rsidRDefault="002663DE" w:rsidP="002663DE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2663DE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2663DE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2663DE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03/06/2019</w:t>
      </w:r>
    </w:p>
    <w:p w:rsidR="002663DE" w:rsidRPr="002663DE" w:rsidRDefault="002663DE" w:rsidP="002663D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2663D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2663D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2663DE">
        <w:rPr>
          <w:rFonts w:ascii="Arial" w:eastAsia="Times New Roman" w:hAnsi="Arial" w:cs="Arial"/>
          <w:color w:val="172938"/>
          <w:sz w:val="20"/>
          <w:lang w:eastAsia="pt-BR"/>
        </w:rPr>
        <w:t>EMS S/A. CNPJ: 57.507.378/0003-65</w:t>
      </w:r>
    </w:p>
    <w:p w:rsidR="002663DE" w:rsidRPr="002663DE" w:rsidRDefault="002663DE" w:rsidP="002663D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2663D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2663D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BRASART 160 MG </w:t>
      </w:r>
      <w:proofErr w:type="gramStart"/>
      <w:r w:rsidRPr="002663D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1</w:t>
      </w:r>
      <w:proofErr w:type="gramEnd"/>
      <w:r w:rsidRPr="002663D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BLÍSTER COM 10 COMPRIMIDOS REVESTIDOS - AMOSTRA GRÁTIS</w:t>
      </w:r>
      <w:r w:rsidRPr="002663D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2663D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2663DE">
        <w:rPr>
          <w:rFonts w:ascii="Arial" w:eastAsia="Times New Roman" w:hAnsi="Arial" w:cs="Arial"/>
          <w:color w:val="172938"/>
          <w:sz w:val="20"/>
          <w:lang w:eastAsia="pt-BR"/>
        </w:rPr>
        <w:t> Lote: 0Q4804</w:t>
      </w:r>
      <w:r w:rsidRPr="002663D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2663DE" w:rsidRPr="002663DE" w:rsidRDefault="002663DE" w:rsidP="002663DE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2663D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2663D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BRASART HCT 320MG+12,5MG </w:t>
      </w:r>
      <w:proofErr w:type="gramStart"/>
      <w:r w:rsidRPr="002663D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2</w:t>
      </w:r>
      <w:proofErr w:type="gramEnd"/>
      <w:r w:rsidRPr="002663D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BLÍSTERS COM 10 COMPRIMIDOS REVESTIDOS - AMOSTRA GRÁTIS</w:t>
      </w:r>
      <w:r w:rsidRPr="002663D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2663D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2663DE">
        <w:rPr>
          <w:rFonts w:ascii="Arial" w:eastAsia="Times New Roman" w:hAnsi="Arial" w:cs="Arial"/>
          <w:color w:val="172938"/>
          <w:sz w:val="20"/>
          <w:lang w:eastAsia="pt-BR"/>
        </w:rPr>
        <w:t> Lotes: 0J5127, 0L2969 e 0L5276.</w:t>
      </w:r>
      <w:r w:rsidRPr="002663D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2663DE" w:rsidRPr="002663DE" w:rsidRDefault="002663DE" w:rsidP="002663D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2663D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2663D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2663DE">
        <w:rPr>
          <w:rFonts w:ascii="Arial" w:eastAsia="Times New Roman" w:hAnsi="Arial" w:cs="Arial"/>
          <w:color w:val="172938"/>
          <w:sz w:val="20"/>
          <w:lang w:eastAsia="pt-BR"/>
        </w:rPr>
        <w:t>Recolhimento</w:t>
      </w:r>
      <w:r w:rsidRPr="002663D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2663DE">
        <w:rPr>
          <w:rFonts w:ascii="Arial" w:eastAsia="Times New Roman" w:hAnsi="Arial" w:cs="Arial"/>
          <w:color w:val="172938"/>
          <w:sz w:val="20"/>
          <w:lang w:eastAsia="pt-BR"/>
        </w:rPr>
        <w:t>Suspensão da Comercialização</w:t>
      </w:r>
      <w:r w:rsidRPr="002663D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2663DE">
        <w:rPr>
          <w:rFonts w:ascii="Arial" w:eastAsia="Times New Roman" w:hAnsi="Arial" w:cs="Arial"/>
          <w:color w:val="172938"/>
          <w:sz w:val="20"/>
          <w:lang w:eastAsia="pt-BR"/>
        </w:rPr>
        <w:t>Suspensão da Distribuição</w:t>
      </w:r>
      <w:r w:rsidRPr="002663D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2663DE">
        <w:rPr>
          <w:rFonts w:ascii="Arial" w:eastAsia="Times New Roman" w:hAnsi="Arial" w:cs="Arial"/>
          <w:color w:val="172938"/>
          <w:sz w:val="20"/>
          <w:lang w:eastAsia="pt-BR"/>
        </w:rPr>
        <w:t>Suspensão da Fabricação/Produção</w:t>
      </w:r>
      <w:r w:rsidRPr="002663D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2663DE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2663D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2663D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2663D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2663DE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recolhimento voluntário e suspensão da comercialização, da distribuição, da fabricação e do uso.</w:t>
      </w:r>
    </w:p>
    <w:p w:rsidR="002663DE" w:rsidRPr="002663DE" w:rsidRDefault="002663DE" w:rsidP="002663D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2663D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2663D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2663DE">
        <w:rPr>
          <w:rFonts w:ascii="Arial" w:eastAsia="Times New Roman" w:hAnsi="Arial" w:cs="Arial"/>
          <w:color w:val="172938"/>
          <w:sz w:val="20"/>
          <w:lang w:eastAsia="pt-BR"/>
        </w:rPr>
        <w:t xml:space="preserve">Foi considerado o comunicado voluntário em razão da utilização da matéria-prima </w:t>
      </w:r>
      <w:proofErr w:type="spellStart"/>
      <w:r w:rsidRPr="002663DE">
        <w:rPr>
          <w:rFonts w:ascii="Arial" w:eastAsia="Times New Roman" w:hAnsi="Arial" w:cs="Arial"/>
          <w:color w:val="172938"/>
          <w:sz w:val="20"/>
          <w:lang w:eastAsia="pt-BR"/>
        </w:rPr>
        <w:t>Valsartana</w:t>
      </w:r>
      <w:proofErr w:type="spellEnd"/>
      <w:r w:rsidRPr="002663DE">
        <w:rPr>
          <w:rFonts w:ascii="Arial" w:eastAsia="Times New Roman" w:hAnsi="Arial" w:cs="Arial"/>
          <w:color w:val="172938"/>
          <w:sz w:val="20"/>
          <w:lang w:eastAsia="pt-BR"/>
        </w:rPr>
        <w:t xml:space="preserve"> proveniente do fornecedor </w:t>
      </w:r>
      <w:proofErr w:type="spellStart"/>
      <w:r w:rsidRPr="002663DE">
        <w:rPr>
          <w:rFonts w:ascii="Arial" w:eastAsia="Times New Roman" w:hAnsi="Arial" w:cs="Arial"/>
          <w:color w:val="172938"/>
          <w:sz w:val="20"/>
          <w:lang w:eastAsia="pt-BR"/>
        </w:rPr>
        <w:t>Mylan</w:t>
      </w:r>
      <w:proofErr w:type="spellEnd"/>
      <w:r w:rsidRPr="002663DE">
        <w:rPr>
          <w:rFonts w:ascii="Arial" w:eastAsia="Times New Roman" w:hAnsi="Arial" w:cs="Arial"/>
          <w:color w:val="172938"/>
          <w:sz w:val="20"/>
          <w:lang w:eastAsia="pt-BR"/>
        </w:rPr>
        <w:t xml:space="preserve"> </w:t>
      </w:r>
      <w:proofErr w:type="spellStart"/>
      <w:r w:rsidRPr="002663DE">
        <w:rPr>
          <w:rFonts w:ascii="Arial" w:eastAsia="Times New Roman" w:hAnsi="Arial" w:cs="Arial"/>
          <w:color w:val="172938"/>
          <w:sz w:val="20"/>
          <w:lang w:eastAsia="pt-BR"/>
        </w:rPr>
        <w:t>Laboratories</w:t>
      </w:r>
      <w:proofErr w:type="spellEnd"/>
      <w:r w:rsidRPr="002663DE">
        <w:rPr>
          <w:rFonts w:ascii="Arial" w:eastAsia="Times New Roman" w:hAnsi="Arial" w:cs="Arial"/>
          <w:color w:val="172938"/>
          <w:sz w:val="20"/>
          <w:lang w:eastAsia="pt-BR"/>
        </w:rPr>
        <w:t xml:space="preserve"> Ltd.</w:t>
      </w:r>
    </w:p>
    <w:p w:rsidR="00897C8D" w:rsidRDefault="00897C8D"/>
    <w:sectPr w:rsidR="00897C8D" w:rsidSect="00897C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3DE"/>
    <w:rsid w:val="002663DE"/>
    <w:rsid w:val="00897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C8D"/>
  </w:style>
  <w:style w:type="paragraph" w:styleId="Ttulo2">
    <w:name w:val="heading 2"/>
    <w:basedOn w:val="Normal"/>
    <w:link w:val="Ttulo2Char"/>
    <w:uiPriority w:val="9"/>
    <w:qFormat/>
    <w:rsid w:val="002663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2663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63D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663D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63D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663DE"/>
    <w:rPr>
      <w:b/>
      <w:bCs/>
    </w:rPr>
  </w:style>
  <w:style w:type="character" w:customStyle="1" w:styleId="result">
    <w:name w:val="result"/>
    <w:basedOn w:val="Fontepargpadro"/>
    <w:rsid w:val="002663DE"/>
  </w:style>
  <w:style w:type="character" w:customStyle="1" w:styleId="ng-binding">
    <w:name w:val="ng-binding"/>
    <w:basedOn w:val="Fontepargpadro"/>
    <w:rsid w:val="002663DE"/>
  </w:style>
  <w:style w:type="paragraph" w:customStyle="1" w:styleId="ng-scope">
    <w:name w:val="ng-scope"/>
    <w:basedOn w:val="Normal"/>
    <w:rsid w:val="00266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2663DE"/>
  </w:style>
  <w:style w:type="character" w:customStyle="1" w:styleId="ng-scope1">
    <w:name w:val="ng-scope1"/>
    <w:basedOn w:val="Fontepargpadro"/>
    <w:rsid w:val="002663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3167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8088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0129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302539935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2357454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35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799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1</cp:revision>
  <cp:lastPrinted>2019-06-14T11:18:00Z</cp:lastPrinted>
  <dcterms:created xsi:type="dcterms:W3CDTF">2019-06-14T11:17:00Z</dcterms:created>
  <dcterms:modified xsi:type="dcterms:W3CDTF">2019-06-14T11:20:00Z</dcterms:modified>
</cp:coreProperties>
</file>