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1F" w:rsidRPr="00673C1F" w:rsidRDefault="00673C1F" w:rsidP="00673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3C1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673C1F" w:rsidRPr="00673C1F" w:rsidRDefault="00673C1F" w:rsidP="00673C1F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" w:tgtFrame="_blank" w:history="1">
        <w:r w:rsidRPr="00673C1F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Resolução Específica </w:t>
        </w:r>
        <w:proofErr w:type="gramStart"/>
        <w:r w:rsidRPr="00673C1F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>nº :</w:t>
        </w:r>
        <w:proofErr w:type="gramEnd"/>
        <w:r w:rsidRPr="00673C1F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 01483/2019</w:t>
        </w:r>
      </w:hyperlink>
    </w:p>
    <w:p w:rsidR="00673C1F" w:rsidRPr="00673C1F" w:rsidRDefault="00673C1F" w:rsidP="00673C1F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673C1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673C1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673C1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07/06/2019</w:t>
      </w:r>
    </w:p>
    <w:p w:rsidR="00673C1F" w:rsidRPr="00673C1F" w:rsidRDefault="00673C1F" w:rsidP="00673C1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3C1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673C1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673C1F">
        <w:rPr>
          <w:rFonts w:ascii="Arial" w:eastAsia="Times New Roman" w:hAnsi="Arial" w:cs="Arial"/>
          <w:color w:val="172938"/>
          <w:sz w:val="20"/>
          <w:lang w:eastAsia="pt-BR"/>
        </w:rPr>
        <w:t>W&amp;V</w:t>
      </w:r>
      <w:proofErr w:type="spellEnd"/>
      <w:r w:rsidRPr="00673C1F">
        <w:rPr>
          <w:rFonts w:ascii="Arial" w:eastAsia="Times New Roman" w:hAnsi="Arial" w:cs="Arial"/>
          <w:color w:val="172938"/>
          <w:sz w:val="20"/>
          <w:lang w:eastAsia="pt-BR"/>
        </w:rPr>
        <w:t xml:space="preserve"> WILCK Comércio e Indústria - ME. CNPJ: 22206179000170</w:t>
      </w:r>
    </w:p>
    <w:p w:rsidR="00673C1F" w:rsidRPr="00673C1F" w:rsidRDefault="00673C1F" w:rsidP="00673C1F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3C1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673C1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SPOT ZERO</w:t>
      </w:r>
      <w:r w:rsidRPr="00673C1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3C1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673C1F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673C1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673C1F" w:rsidRPr="00673C1F" w:rsidRDefault="00673C1F" w:rsidP="00673C1F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3C1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673C1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3C1F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673C1F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673C1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3C1F">
        <w:rPr>
          <w:rFonts w:ascii="Arial" w:eastAsia="Times New Roman" w:hAnsi="Arial" w:cs="Arial"/>
          <w:color w:val="172938"/>
          <w:sz w:val="20"/>
          <w:lang w:eastAsia="pt-BR"/>
        </w:rPr>
        <w:t>Suspensão do Armazenamento</w:t>
      </w:r>
      <w:r w:rsidRPr="00673C1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3C1F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673C1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3C1F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673C1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3C1F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673C1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3C1F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673C1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3C1F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673C1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3C1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3C1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673C1F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apreensão e proibição do armazenamento, da comercialização, da distribuição, da fabricação, da propaganda e do uso.</w:t>
      </w:r>
    </w:p>
    <w:p w:rsidR="00673C1F" w:rsidRPr="00673C1F" w:rsidRDefault="00673C1F" w:rsidP="00673C1F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3C1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673C1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673C1F">
        <w:rPr>
          <w:rFonts w:ascii="Arial" w:eastAsia="Times New Roman" w:hAnsi="Arial" w:cs="Arial"/>
          <w:color w:val="172938"/>
          <w:sz w:val="20"/>
          <w:lang w:eastAsia="pt-BR"/>
        </w:rPr>
        <w:t xml:space="preserve">Comercialização/fabricação do produto sem registro por empresa sem autorização de funcionamento para a fabricação, infringindo os </w:t>
      </w:r>
      <w:proofErr w:type="spellStart"/>
      <w:r w:rsidRPr="00673C1F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673C1F">
        <w:rPr>
          <w:rFonts w:ascii="Arial" w:eastAsia="Times New Roman" w:hAnsi="Arial" w:cs="Arial"/>
          <w:color w:val="172938"/>
          <w:sz w:val="20"/>
          <w:lang w:eastAsia="pt-BR"/>
        </w:rPr>
        <w:t xml:space="preserve">. 2º e 12 da Lei 6360, de 23 de setembro de 1976, e tendo em vista o previsto nos </w:t>
      </w:r>
      <w:proofErr w:type="spellStart"/>
      <w:r w:rsidRPr="00673C1F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673C1F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1976.</w:t>
      </w:r>
    </w:p>
    <w:p w:rsidR="009816D8" w:rsidRPr="009816D8" w:rsidRDefault="009816D8" w:rsidP="009816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816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sectPr w:rsidR="009816D8" w:rsidRPr="009816D8" w:rsidSect="00900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58D"/>
    <w:rsid w:val="00107548"/>
    <w:rsid w:val="001778E8"/>
    <w:rsid w:val="003F69CB"/>
    <w:rsid w:val="005137C0"/>
    <w:rsid w:val="00673C1F"/>
    <w:rsid w:val="00900E83"/>
    <w:rsid w:val="009816D8"/>
    <w:rsid w:val="00A4658D"/>
    <w:rsid w:val="00D0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83"/>
  </w:style>
  <w:style w:type="paragraph" w:styleId="Ttulo2">
    <w:name w:val="heading 2"/>
    <w:basedOn w:val="Normal"/>
    <w:link w:val="Ttulo2Char"/>
    <w:uiPriority w:val="9"/>
    <w:qFormat/>
    <w:rsid w:val="00A46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46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4658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465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4658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4658D"/>
    <w:rPr>
      <w:b/>
      <w:bCs/>
    </w:rPr>
  </w:style>
  <w:style w:type="character" w:customStyle="1" w:styleId="result">
    <w:name w:val="result"/>
    <w:basedOn w:val="Fontepargpadro"/>
    <w:rsid w:val="00A4658D"/>
  </w:style>
  <w:style w:type="paragraph" w:customStyle="1" w:styleId="ng-scope">
    <w:name w:val="ng-scope"/>
    <w:basedOn w:val="Normal"/>
    <w:rsid w:val="00A4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A4658D"/>
  </w:style>
  <w:style w:type="character" w:customStyle="1" w:styleId="ng-scope1">
    <w:name w:val="ng-scope1"/>
    <w:basedOn w:val="Fontepargpadro"/>
    <w:rsid w:val="00A4658D"/>
  </w:style>
  <w:style w:type="character" w:customStyle="1" w:styleId="ng-binding">
    <w:name w:val="ng-binding"/>
    <w:basedOn w:val="Fontepargpadro"/>
    <w:rsid w:val="00A4658D"/>
  </w:style>
  <w:style w:type="paragraph" w:styleId="NormalWeb">
    <w:name w:val="Normal (Web)"/>
    <w:basedOn w:val="Normal"/>
    <w:uiPriority w:val="99"/>
    <w:semiHidden/>
    <w:unhideWhenUsed/>
    <w:rsid w:val="0098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1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36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73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5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230036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52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471680333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19228368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1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4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1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6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512080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15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439111221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5531547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468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284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512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7810123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350266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007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940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783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8092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164902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83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27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613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897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74610071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4437220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7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512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292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96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72246859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343537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77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35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30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57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09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55126452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671792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2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066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7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9735413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7521224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.gov.br/web/dou/-/resolucao-re-n-1.483-de-4-de-junho-de-2019-15760350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2019-06-14T11:43:00Z</cp:lastPrinted>
  <dcterms:created xsi:type="dcterms:W3CDTF">2019-06-14T11:43:00Z</dcterms:created>
  <dcterms:modified xsi:type="dcterms:W3CDTF">2019-06-14T11:43:00Z</dcterms:modified>
</cp:coreProperties>
</file>