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7C" w:rsidRPr="00D5077C" w:rsidRDefault="00D5077C" w:rsidP="00D5077C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D5077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D5077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"http://www.in.gov.br/web/dou/-/resolucao-re-n-1.690-de-24-de-junho-de-2019-173016290" \t "_blank" </w:instrText>
      </w:r>
      <w:r w:rsidRPr="00D5077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D5077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D5077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D5077C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01690/2019</w:t>
      </w:r>
      <w:r w:rsidRPr="00D5077C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D5077C" w:rsidRPr="00D5077C" w:rsidRDefault="00D5077C" w:rsidP="00D5077C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5077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5077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5077C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D5077C" w:rsidRPr="00D5077C" w:rsidRDefault="00D5077C" w:rsidP="00D5077C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507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http://cytoescobar.com/nn/</w:t>
      </w:r>
    </w:p>
    <w:p w:rsidR="00D5077C" w:rsidRPr="00D5077C" w:rsidRDefault="00D5077C" w:rsidP="00D5077C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507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CYTOTEC</w:t>
      </w:r>
    </w:p>
    <w:p w:rsidR="00D5077C" w:rsidRPr="00D5077C" w:rsidRDefault="00D5077C" w:rsidP="00D5077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507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507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proibição da comercialização, da distribuição, da propaganda e do uso.</w:t>
      </w:r>
    </w:p>
    <w:p w:rsidR="00D5077C" w:rsidRPr="00D5077C" w:rsidRDefault="00D5077C" w:rsidP="00D5077C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5077C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5077C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 irregular do medicamento </w:t>
      </w:r>
      <w:proofErr w:type="spellStart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Cytotec</w:t>
      </w:r>
      <w:proofErr w:type="spellEnd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 xml:space="preserve">, no site http://cytoescobar.com/nn/ e pelo </w:t>
      </w:r>
      <w:proofErr w:type="spellStart"/>
      <w:proofErr w:type="gramStart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WhatsApp</w:t>
      </w:r>
      <w:proofErr w:type="spellEnd"/>
      <w:proofErr w:type="gramEnd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 xml:space="preserve"> 11999159347, em desacordo com o </w:t>
      </w:r>
      <w:proofErr w:type="spellStart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Arts</w:t>
      </w:r>
      <w:proofErr w:type="spellEnd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 xml:space="preserve">. </w:t>
      </w:r>
      <w:proofErr w:type="gramStart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12, 50 e 59</w:t>
      </w:r>
      <w:proofErr w:type="gramEnd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 xml:space="preserve"> da Lei nº 6.360, de 23 de setembro de 1976, e parágrafo único do </w:t>
      </w:r>
      <w:proofErr w:type="spellStart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>Art</w:t>
      </w:r>
      <w:proofErr w:type="spellEnd"/>
      <w:r w:rsidRPr="00D5077C">
        <w:rPr>
          <w:rFonts w:ascii="Arial" w:eastAsia="Times New Roman" w:hAnsi="Arial" w:cs="Arial"/>
          <w:color w:val="172938"/>
          <w:sz w:val="20"/>
          <w:lang w:eastAsia="pt-BR"/>
        </w:rPr>
        <w:t xml:space="preserve"> 25 da Portaria 344, de 12 de maio de 1988.</w:t>
      </w:r>
    </w:p>
    <w:p w:rsidR="00F5438B" w:rsidRPr="00D5077C" w:rsidRDefault="00F5438B" w:rsidP="00D5077C"/>
    <w:sectPr w:rsidR="00F5438B" w:rsidRPr="00D5077C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125820"/>
    <w:rsid w:val="005156A7"/>
    <w:rsid w:val="0067380C"/>
    <w:rsid w:val="007E2D3B"/>
    <w:rsid w:val="008A4877"/>
    <w:rsid w:val="00D5077C"/>
    <w:rsid w:val="00E072A8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63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2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62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4966133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2014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9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83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03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758514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24027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2019-06-28T14:09:00Z</cp:lastPrinted>
  <dcterms:created xsi:type="dcterms:W3CDTF">2019-06-28T14:10:00Z</dcterms:created>
  <dcterms:modified xsi:type="dcterms:W3CDTF">2019-06-28T14:10:00Z</dcterms:modified>
</cp:coreProperties>
</file>