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2E" w:rsidRPr="00F9382E" w:rsidRDefault="00F9382E" w:rsidP="00F9382E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F9382E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F9382E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"http://www.in.gov.br/web/dou/-/resolucao-re-n-2.134-de-2-de-agosto-de-2019-208802275" \t "_blank" </w:instrText>
      </w:r>
      <w:r w:rsidRPr="00F9382E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F9382E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F9382E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F9382E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02134/2019</w:t>
      </w:r>
      <w:r w:rsidRPr="00F9382E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F9382E" w:rsidRPr="00F9382E" w:rsidRDefault="00F9382E" w:rsidP="00F9382E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F9382E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F9382E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F9382E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05/08/2019</w:t>
      </w:r>
    </w:p>
    <w:p w:rsidR="00F9382E" w:rsidRPr="00F9382E" w:rsidRDefault="00F9382E" w:rsidP="00F9382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F9382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F9382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F9382E">
        <w:rPr>
          <w:rFonts w:ascii="Arial" w:eastAsia="Times New Roman" w:hAnsi="Arial" w:cs="Arial"/>
          <w:color w:val="172938"/>
          <w:sz w:val="20"/>
          <w:lang w:eastAsia="pt-BR"/>
        </w:rPr>
        <w:t>Laboratório de ervas e chá ME</w:t>
      </w:r>
    </w:p>
    <w:p w:rsidR="00F9382E" w:rsidRPr="00F9382E" w:rsidRDefault="00F9382E" w:rsidP="00F9382E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F9382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F9382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CALMIX</w:t>
      </w:r>
    </w:p>
    <w:p w:rsidR="00F9382E" w:rsidRPr="00F9382E" w:rsidRDefault="00F9382E" w:rsidP="00F9382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F9382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F9382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F9382E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F9382E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F9382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F9382E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F9382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F9382E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F9382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F9382E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F9382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F9382E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F9382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F9382E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F9382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F9382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F9382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F9382E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apreensão e proibição da comercialização, da distribuição, da fabricação, da propaganda e do uso.</w:t>
      </w:r>
    </w:p>
    <w:p w:rsidR="00F9382E" w:rsidRPr="00F9382E" w:rsidRDefault="00F9382E" w:rsidP="00F9382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F9382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F9382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F9382E">
        <w:rPr>
          <w:rFonts w:ascii="Arial" w:eastAsia="Times New Roman" w:hAnsi="Arial" w:cs="Arial"/>
          <w:color w:val="172938"/>
          <w:sz w:val="20"/>
          <w:lang w:eastAsia="pt-BR"/>
        </w:rPr>
        <w:t xml:space="preserve">Comprovada a divulgação e a comercialização do produto sem registro, notificação ou cadastro na </w:t>
      </w:r>
      <w:proofErr w:type="spellStart"/>
      <w:proofErr w:type="gramStart"/>
      <w:r w:rsidRPr="00F9382E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F9382E">
        <w:rPr>
          <w:rFonts w:ascii="Arial" w:eastAsia="Times New Roman" w:hAnsi="Arial" w:cs="Arial"/>
          <w:color w:val="172938"/>
          <w:sz w:val="20"/>
          <w:lang w:eastAsia="pt-BR"/>
        </w:rPr>
        <w:t>, em desacordo com os artigos 12, 50 e 59 da Lei nº 6.360, de 23 de setembro de 1976.</w:t>
      </w:r>
    </w:p>
    <w:p w:rsidR="00AA1664" w:rsidRDefault="00AA1664"/>
    <w:sectPr w:rsidR="00AA1664" w:rsidSect="00AA16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F0B"/>
    <w:rsid w:val="00AA1664"/>
    <w:rsid w:val="00D82F0B"/>
    <w:rsid w:val="00F9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664"/>
  </w:style>
  <w:style w:type="paragraph" w:styleId="Ttulo2">
    <w:name w:val="heading 2"/>
    <w:basedOn w:val="Normal"/>
    <w:link w:val="Ttulo2Char"/>
    <w:uiPriority w:val="9"/>
    <w:qFormat/>
    <w:rsid w:val="00D82F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D82F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82F0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82F0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82F0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82F0B"/>
    <w:rPr>
      <w:b/>
      <w:bCs/>
    </w:rPr>
  </w:style>
  <w:style w:type="character" w:customStyle="1" w:styleId="result">
    <w:name w:val="result"/>
    <w:basedOn w:val="Fontepargpadro"/>
    <w:rsid w:val="00D82F0B"/>
  </w:style>
  <w:style w:type="character" w:customStyle="1" w:styleId="ng-binding">
    <w:name w:val="ng-binding"/>
    <w:basedOn w:val="Fontepargpadro"/>
    <w:rsid w:val="00D82F0B"/>
  </w:style>
  <w:style w:type="paragraph" w:customStyle="1" w:styleId="ng-scope">
    <w:name w:val="ng-scope"/>
    <w:basedOn w:val="Normal"/>
    <w:rsid w:val="00D82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D82F0B"/>
  </w:style>
  <w:style w:type="character" w:customStyle="1" w:styleId="ng-scope1">
    <w:name w:val="ng-scope1"/>
    <w:basedOn w:val="Fontepargpadro"/>
    <w:rsid w:val="00D82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007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399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7150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95368075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1523293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2930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0419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7266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42430360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0789872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52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13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2019-08-06T11:04:00Z</cp:lastPrinted>
  <dcterms:created xsi:type="dcterms:W3CDTF">2019-08-06T11:05:00Z</dcterms:created>
  <dcterms:modified xsi:type="dcterms:W3CDTF">2019-08-06T11:05:00Z</dcterms:modified>
</cp:coreProperties>
</file>