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7AF" w:rsidRPr="00CF67AF" w:rsidRDefault="00CF67AF" w:rsidP="00CF67AF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CF67AF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CF67AF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"http://www.in.gov.br/web/dou/-/resolucao-re-n-2.144-de-6-de-agosto-de-2019-209515575" \t "_blank" </w:instrText>
      </w:r>
      <w:r w:rsidRPr="00CF67AF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CF67AF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CF67AF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CF67AF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02144/2019</w:t>
      </w:r>
      <w:r w:rsidRPr="00CF67AF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CF67AF" w:rsidRPr="00CF67AF" w:rsidRDefault="00CF67AF" w:rsidP="00CF67AF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CF67AF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CF67AF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CF67AF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08/08/2019</w:t>
      </w:r>
    </w:p>
    <w:p w:rsidR="00CF67AF" w:rsidRPr="00CF67AF" w:rsidRDefault="00CF67AF" w:rsidP="00CF67AF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F67A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CF67A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CF67AF">
        <w:rPr>
          <w:rFonts w:ascii="Arial" w:eastAsia="Times New Roman" w:hAnsi="Arial" w:cs="Arial"/>
          <w:color w:val="172938"/>
          <w:sz w:val="20"/>
          <w:lang w:eastAsia="pt-BR"/>
        </w:rPr>
        <w:t>Kop</w:t>
      </w:r>
      <w:proofErr w:type="spellEnd"/>
      <w:r w:rsidRPr="00CF67AF">
        <w:rPr>
          <w:rFonts w:ascii="Arial" w:eastAsia="Times New Roman" w:hAnsi="Arial" w:cs="Arial"/>
          <w:color w:val="172938"/>
          <w:sz w:val="20"/>
          <w:lang w:eastAsia="pt-BR"/>
        </w:rPr>
        <w:t xml:space="preserve"> do Brasil Indústrias Farmacêuticas </w:t>
      </w:r>
      <w:proofErr w:type="spellStart"/>
      <w:r w:rsidRPr="00CF67AF">
        <w:rPr>
          <w:rFonts w:ascii="Arial" w:eastAsia="Times New Roman" w:hAnsi="Arial" w:cs="Arial"/>
          <w:color w:val="172938"/>
          <w:sz w:val="20"/>
          <w:lang w:eastAsia="pt-BR"/>
        </w:rPr>
        <w:t>Ltda</w:t>
      </w:r>
      <w:proofErr w:type="spellEnd"/>
    </w:p>
    <w:p w:rsidR="00CF67AF" w:rsidRPr="00CF67AF" w:rsidRDefault="00CF67AF" w:rsidP="00CF67AF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F67A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CF67A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IODOPOLIVIDONA 10% (SOLUÇÃO HIDROALCOÓLICA) - Notificação Simplificada</w:t>
      </w:r>
      <w:r w:rsidRPr="00CF67A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F67A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CF67AF">
        <w:rPr>
          <w:rFonts w:ascii="Arial" w:eastAsia="Times New Roman" w:hAnsi="Arial" w:cs="Arial"/>
          <w:color w:val="172938"/>
          <w:sz w:val="20"/>
          <w:lang w:eastAsia="pt-BR"/>
        </w:rPr>
        <w:t> Lotes a partir de 25/07/2019</w:t>
      </w:r>
      <w:r w:rsidRPr="00CF67A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CF67AF" w:rsidRPr="00CF67AF" w:rsidRDefault="00CF67AF" w:rsidP="00CF67AF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F67A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CF67A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IODOPOLIVIDONA 10% (SOLUÇÃO AQUOSA) - Notificação Simplificada</w:t>
      </w:r>
      <w:r w:rsidRPr="00CF67A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F67A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CF67AF">
        <w:rPr>
          <w:rFonts w:ascii="Arial" w:eastAsia="Times New Roman" w:hAnsi="Arial" w:cs="Arial"/>
          <w:color w:val="172938"/>
          <w:sz w:val="20"/>
          <w:lang w:eastAsia="pt-BR"/>
        </w:rPr>
        <w:t> Lotes a partir de 25/07/2019</w:t>
      </w:r>
      <w:r w:rsidRPr="00CF67A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CF67AF" w:rsidRPr="00CF67AF" w:rsidRDefault="00CF67AF" w:rsidP="00CF67AF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F67A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CF67A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SOLUÇÃO DE IODO 2% - Notificação Simplificada</w:t>
      </w:r>
      <w:r w:rsidRPr="00CF67A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F67A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CF67AF">
        <w:rPr>
          <w:rFonts w:ascii="Arial" w:eastAsia="Times New Roman" w:hAnsi="Arial" w:cs="Arial"/>
          <w:color w:val="172938"/>
          <w:sz w:val="20"/>
          <w:lang w:eastAsia="pt-BR"/>
        </w:rPr>
        <w:t> Lotes a partir de 25/07/2019</w:t>
      </w:r>
      <w:r w:rsidRPr="00CF67A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CF67AF" w:rsidRPr="00CF67AF" w:rsidRDefault="00CF67AF" w:rsidP="00CF67AF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F67A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CF67A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IODOPOLIVIDONA 10% (SOLUÇÃO COM TENSOATIVOS) - Notificação Simplificada</w:t>
      </w:r>
      <w:r w:rsidRPr="00CF67A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F67A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CF67AF">
        <w:rPr>
          <w:rFonts w:ascii="Arial" w:eastAsia="Times New Roman" w:hAnsi="Arial" w:cs="Arial"/>
          <w:color w:val="172938"/>
          <w:sz w:val="20"/>
          <w:lang w:eastAsia="pt-BR"/>
        </w:rPr>
        <w:t> Lotes a partir de 25/07/2019</w:t>
      </w:r>
      <w:r w:rsidRPr="00CF67A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CF67AF" w:rsidRPr="00CF67AF" w:rsidRDefault="00CF67AF" w:rsidP="00CF67AF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F67A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CF67A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ÁLCOOL ETÍLICO 70% - Notificação Simplificada</w:t>
      </w:r>
      <w:r w:rsidRPr="00CF67A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F67A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CF67AF">
        <w:rPr>
          <w:rFonts w:ascii="Arial" w:eastAsia="Times New Roman" w:hAnsi="Arial" w:cs="Arial"/>
          <w:color w:val="172938"/>
          <w:sz w:val="20"/>
          <w:lang w:eastAsia="pt-BR"/>
        </w:rPr>
        <w:t> Lotes a partir de 25/07/2019</w:t>
      </w:r>
      <w:r w:rsidRPr="00CF67A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CF67AF" w:rsidRPr="00CF67AF" w:rsidRDefault="00CF67AF" w:rsidP="00CF67AF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F67A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CF67A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ÁGUA PURIFICADA - Notificação Simplificada</w:t>
      </w:r>
      <w:r w:rsidRPr="00CF67A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F67A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CF67AF">
        <w:rPr>
          <w:rFonts w:ascii="Arial" w:eastAsia="Times New Roman" w:hAnsi="Arial" w:cs="Arial"/>
          <w:color w:val="172938"/>
          <w:sz w:val="20"/>
          <w:lang w:eastAsia="pt-BR"/>
        </w:rPr>
        <w:t> Lotes a partir de 25/07/2019</w:t>
      </w:r>
      <w:r w:rsidRPr="00CF67A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CF67AF" w:rsidRPr="00CF67AF" w:rsidRDefault="00CF67AF" w:rsidP="00CF67AF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F67A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CF67A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ÉTER ALCOOLIZADO - Notificação Simplificada</w:t>
      </w:r>
      <w:r w:rsidRPr="00CF67A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F67A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CF67AF">
        <w:rPr>
          <w:rFonts w:ascii="Arial" w:eastAsia="Times New Roman" w:hAnsi="Arial" w:cs="Arial"/>
          <w:color w:val="172938"/>
          <w:sz w:val="20"/>
          <w:lang w:eastAsia="pt-BR"/>
        </w:rPr>
        <w:t> Lotes a partir de 25/07/2019</w:t>
      </w:r>
      <w:r w:rsidRPr="00CF67A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CF67AF" w:rsidRPr="00CF67AF" w:rsidRDefault="00CF67AF" w:rsidP="00CF67AF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F67A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CF67A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ÁLCOOL IODADO 0,1% - Notificação Simplificada</w:t>
      </w:r>
      <w:r w:rsidRPr="00CF67A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F67A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CF67AF">
        <w:rPr>
          <w:rFonts w:ascii="Arial" w:eastAsia="Times New Roman" w:hAnsi="Arial" w:cs="Arial"/>
          <w:color w:val="172938"/>
          <w:sz w:val="20"/>
          <w:lang w:eastAsia="pt-BR"/>
        </w:rPr>
        <w:t> Lotes a partir de 25/07/2019</w:t>
      </w:r>
      <w:r w:rsidRPr="00CF67A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CF67AF" w:rsidRPr="00CF67AF" w:rsidRDefault="00CF67AF" w:rsidP="00CF67AF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F67A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CF67A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F67AF">
        <w:rPr>
          <w:rFonts w:ascii="Arial" w:eastAsia="Times New Roman" w:hAnsi="Arial" w:cs="Arial"/>
          <w:color w:val="172938"/>
          <w:sz w:val="20"/>
          <w:lang w:eastAsia="pt-BR"/>
        </w:rPr>
        <w:t>Suspensão da Comercialização</w:t>
      </w:r>
      <w:r w:rsidRPr="00CF67A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F67AF">
        <w:rPr>
          <w:rFonts w:ascii="Arial" w:eastAsia="Times New Roman" w:hAnsi="Arial" w:cs="Arial"/>
          <w:color w:val="172938"/>
          <w:sz w:val="20"/>
          <w:lang w:eastAsia="pt-BR"/>
        </w:rPr>
        <w:t>Suspensão da Distribuição</w:t>
      </w:r>
      <w:r w:rsidRPr="00CF67A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F67AF">
        <w:rPr>
          <w:rFonts w:ascii="Arial" w:eastAsia="Times New Roman" w:hAnsi="Arial" w:cs="Arial"/>
          <w:color w:val="172938"/>
          <w:sz w:val="20"/>
          <w:lang w:eastAsia="pt-BR"/>
        </w:rPr>
        <w:t>Suspensão da Fabricação/Produção</w:t>
      </w:r>
      <w:r w:rsidRPr="00CF67A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F67AF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CF67A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F67AF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CF67A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F67A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F67A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CF67AF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suspensão da comercialização, da distribuição, da fabricação, da propaganda e do uso.</w:t>
      </w:r>
    </w:p>
    <w:p w:rsidR="00CF67AF" w:rsidRPr="00CF67AF" w:rsidRDefault="00CF67AF" w:rsidP="00CF67AF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F67A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CF67A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CF67AF">
        <w:rPr>
          <w:rFonts w:ascii="Arial" w:eastAsia="Times New Roman" w:hAnsi="Arial" w:cs="Arial"/>
          <w:color w:val="172938"/>
          <w:sz w:val="20"/>
          <w:lang w:eastAsia="pt-BR"/>
        </w:rPr>
        <w:t xml:space="preserve">Inspeção sanitária realizada na empresa, no período de 22 a 25/07/2019, comprovou a fabricação dos respectivos medicamentos em desacordo com o </w:t>
      </w:r>
      <w:proofErr w:type="spellStart"/>
      <w:r w:rsidRPr="00CF67AF">
        <w:rPr>
          <w:rFonts w:ascii="Arial" w:eastAsia="Times New Roman" w:hAnsi="Arial" w:cs="Arial"/>
          <w:color w:val="172938"/>
          <w:sz w:val="20"/>
          <w:lang w:eastAsia="pt-BR"/>
        </w:rPr>
        <w:t>Art</w:t>
      </w:r>
      <w:proofErr w:type="spellEnd"/>
      <w:r w:rsidRPr="00CF67AF">
        <w:rPr>
          <w:rFonts w:ascii="Arial" w:eastAsia="Times New Roman" w:hAnsi="Arial" w:cs="Arial"/>
          <w:color w:val="172938"/>
          <w:sz w:val="20"/>
          <w:lang w:eastAsia="pt-BR"/>
        </w:rPr>
        <w:t xml:space="preserve"> 7º da Lei 6.360/1976 e os artigos 13 e 70 da RDC 17/2010.</w:t>
      </w:r>
    </w:p>
    <w:p w:rsidR="007952F0" w:rsidRPr="00CA473F" w:rsidRDefault="007952F0" w:rsidP="00CA473F"/>
    <w:sectPr w:rsidR="007952F0" w:rsidRPr="00CA473F" w:rsidSect="007952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7878"/>
    <w:rsid w:val="005370A5"/>
    <w:rsid w:val="00617878"/>
    <w:rsid w:val="007952F0"/>
    <w:rsid w:val="00CA473F"/>
    <w:rsid w:val="00CF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2F0"/>
  </w:style>
  <w:style w:type="paragraph" w:styleId="Ttulo2">
    <w:name w:val="heading 2"/>
    <w:basedOn w:val="Normal"/>
    <w:link w:val="Ttulo2Char"/>
    <w:uiPriority w:val="9"/>
    <w:qFormat/>
    <w:rsid w:val="006178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6178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1787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1787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1787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17878"/>
    <w:rPr>
      <w:b/>
      <w:bCs/>
    </w:rPr>
  </w:style>
  <w:style w:type="character" w:customStyle="1" w:styleId="result">
    <w:name w:val="result"/>
    <w:basedOn w:val="Fontepargpadro"/>
    <w:rsid w:val="00617878"/>
  </w:style>
  <w:style w:type="character" w:customStyle="1" w:styleId="ng-binding">
    <w:name w:val="ng-binding"/>
    <w:basedOn w:val="Fontepargpadro"/>
    <w:rsid w:val="00617878"/>
  </w:style>
  <w:style w:type="paragraph" w:customStyle="1" w:styleId="ng-scope">
    <w:name w:val="ng-scope"/>
    <w:basedOn w:val="Normal"/>
    <w:rsid w:val="0061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617878"/>
  </w:style>
  <w:style w:type="character" w:customStyle="1" w:styleId="ng-scope1">
    <w:name w:val="ng-scope1"/>
    <w:basedOn w:val="Fontepargpadro"/>
    <w:rsid w:val="006178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75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8814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9653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729158607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81102121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845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1302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869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952666596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3348416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57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35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547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89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0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57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184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5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6178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182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694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824350342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661473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183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73114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9552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2055231495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4751444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5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671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299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81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40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352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089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2019-08-09T11:16:00Z</cp:lastPrinted>
  <dcterms:created xsi:type="dcterms:W3CDTF">2019-08-09T11:17:00Z</dcterms:created>
  <dcterms:modified xsi:type="dcterms:W3CDTF">2019-08-09T11:17:00Z</dcterms:modified>
</cp:coreProperties>
</file>