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B5" w:rsidRPr="00E330B5" w:rsidRDefault="00601507" w:rsidP="00B50A5A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601507">
        <w:rPr>
          <w:rFonts w:ascii="Arial" w:hAnsi="Arial" w:cs="Arial"/>
          <w:color w:val="172938"/>
          <w:sz w:val="20"/>
          <w:szCs w:val="20"/>
        </w:rPr>
        <w:t> </w:t>
      </w:r>
    </w:p>
    <w:p w:rsidR="00B50A5A" w:rsidRPr="00B50A5A" w:rsidRDefault="00B50A5A" w:rsidP="00B50A5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B50A5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B50A5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B50A5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02289/2019</w:t>
        </w:r>
      </w:hyperlink>
    </w:p>
    <w:p w:rsidR="00B50A5A" w:rsidRPr="00B50A5A" w:rsidRDefault="00B50A5A" w:rsidP="00B50A5A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50A5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50A5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50A5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B50A5A" w:rsidRPr="00B50A5A" w:rsidRDefault="00B50A5A" w:rsidP="00B50A5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 xml:space="preserve">Laboratório farmacêutico </w:t>
      </w:r>
      <w:proofErr w:type="spellStart"/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Arboreto</w:t>
      </w:r>
      <w:proofErr w:type="spellEnd"/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CNPJ: 41.921.149/0001-90</w:t>
      </w:r>
    </w:p>
    <w:p w:rsidR="00B50A5A" w:rsidRPr="00B50A5A" w:rsidRDefault="00B50A5A" w:rsidP="00B50A5A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SOLUÇÃO DE CLORETO DE SÓDIO 0,9% - Notificação Simplificada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 Lotes a partir de 03/06/2019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50A5A" w:rsidRPr="00B50A5A" w:rsidRDefault="00B50A5A" w:rsidP="00B50A5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recolhimento e suspensão da comercialização, da distribuição, da fabricação, da propaganda e do uso.</w:t>
      </w:r>
    </w:p>
    <w:p w:rsidR="00B50A5A" w:rsidRPr="00B50A5A" w:rsidRDefault="00B50A5A" w:rsidP="00B50A5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50A5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50A5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 xml:space="preserve">Devido às irregularidades detectadas durante inspeção para verificação de Boas Práticas de Fabricação na empresa, de </w:t>
      </w:r>
      <w:proofErr w:type="gramStart"/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>3</w:t>
      </w:r>
      <w:proofErr w:type="gramEnd"/>
      <w:r w:rsidRPr="00B50A5A">
        <w:rPr>
          <w:rFonts w:ascii="Arial" w:eastAsia="Times New Roman" w:hAnsi="Arial" w:cs="Arial"/>
          <w:color w:val="172938"/>
          <w:sz w:val="20"/>
          <w:lang w:eastAsia="pt-BR"/>
        </w:rPr>
        <w:t xml:space="preserve"> a 7/06/2019, determina-se como medida de interesse sanitário, em todo o território nacional, a suspensão da fabricação, distribuição, comércio e uso, assim como determina o recolhimento do estoque existente no mercado, de todos os medicamentos da empresa.</w:t>
      </w:r>
    </w:p>
    <w:p w:rsidR="00394E08" w:rsidRPr="00394E08" w:rsidRDefault="00394E08" w:rsidP="00394E08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</w:p>
    <w:sectPr w:rsidR="00394E08" w:rsidRPr="00394E08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394E08"/>
    <w:rsid w:val="00435D79"/>
    <w:rsid w:val="005B01AB"/>
    <w:rsid w:val="00601507"/>
    <w:rsid w:val="006D2BCE"/>
    <w:rsid w:val="00A413BF"/>
    <w:rsid w:val="00B50A5A"/>
    <w:rsid w:val="00CF1BC2"/>
    <w:rsid w:val="00DD7751"/>
    <w:rsid w:val="00E3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3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1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6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326003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2873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452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96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36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0658551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283031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32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3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4873084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9199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54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89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76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21141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10564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1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10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5417650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97927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49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86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59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6027642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16999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2019-08-21T11:41:00Z</cp:lastPrinted>
  <dcterms:created xsi:type="dcterms:W3CDTF">2019-08-21T11:42:00Z</dcterms:created>
  <dcterms:modified xsi:type="dcterms:W3CDTF">2019-08-21T11:42:00Z</dcterms:modified>
</cp:coreProperties>
</file>