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8" w:rsidRDefault="000E2F98" w:rsidP="000E2F98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NÃO ACOLHIMENTO DE DEFESA DA AUTUAÇÃO</w:t>
      </w: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não acolhimento das razões de Defesa apresentada, os seguintes  autos foram convertidos em penalidade.</w:t>
      </w: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</w:p>
    <w:p w:rsidR="000E2F98" w:rsidRPr="000E2F98" w:rsidRDefault="000E2F98" w:rsidP="000E2F98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800"/>
        <w:gridCol w:w="2000"/>
      </w:tblGrid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</w:tcPr>
          <w:p w:rsidR="000E2F98" w:rsidRPr="000E2F98" w:rsidRDefault="000E2F98" w:rsidP="000E2F9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E2F98">
              <w:rPr>
                <w:rFonts w:ascii="Arial" w:hAnsi="Arial" w:cs="Arial"/>
                <w:b/>
                <w:sz w:val="16"/>
              </w:rPr>
              <w:t>AIT</w:t>
            </w:r>
          </w:p>
        </w:tc>
        <w:tc>
          <w:tcPr>
            <w:tcW w:w="1200" w:type="dxa"/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E2F98">
              <w:rPr>
                <w:rFonts w:ascii="Arial" w:hAnsi="Arial" w:cs="Arial"/>
                <w:b/>
                <w:sz w:val="16"/>
              </w:rPr>
              <w:t>PLACA</w:t>
            </w:r>
          </w:p>
        </w:tc>
        <w:tc>
          <w:tcPr>
            <w:tcW w:w="1800" w:type="dxa"/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E2F98">
              <w:rPr>
                <w:rFonts w:ascii="Arial" w:hAnsi="Arial" w:cs="Arial"/>
                <w:b/>
                <w:sz w:val="16"/>
              </w:rPr>
              <w:t>DATA DA INFRAÇÃO</w:t>
            </w:r>
          </w:p>
        </w:tc>
        <w:tc>
          <w:tcPr>
            <w:tcW w:w="2000" w:type="dxa"/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E2F98">
              <w:rPr>
                <w:rFonts w:ascii="Arial" w:hAnsi="Arial" w:cs="Arial"/>
                <w:b/>
                <w:sz w:val="16"/>
              </w:rPr>
              <w:t>PROTOCOLO/DEFESA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bottom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AG02785240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QOT1297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19/09/2019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P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2515502019000699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AG04194895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QPP7322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13/08/2019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2515502019000700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AG04197413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25/09/2019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2515502019000705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S011602691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PWJ7222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04/10/2019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2515502019000706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S011621501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HDR8603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08/10/2019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2515502019000707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AG02781048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HAE3807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23/09/2019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2515502019000702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AG04197059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OLS8148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24/09/2019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2515502019000701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AG02783250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HCQ9865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05/10/2019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2515502019000703</w:t>
            </w:r>
          </w:p>
        </w:tc>
      </w:tr>
      <w:tr w:rsidR="000E2F98" w:rsidRPr="000E2F98" w:rsidTr="000E2F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AG04197741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HFK8702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24/10/2019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8" w:rsidRDefault="000E2F98" w:rsidP="000E2F9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2515502019000708</w:t>
            </w:r>
          </w:p>
        </w:tc>
      </w:tr>
    </w:tbl>
    <w:p w:rsidR="000E2F98" w:rsidRDefault="000E2F98" w:rsidP="000E2F98">
      <w:pPr>
        <w:jc w:val="both"/>
        <w:rPr>
          <w:rFonts w:ascii="Arial" w:hAnsi="Arial" w:cs="Arial"/>
          <w:b/>
          <w:sz w:val="20"/>
        </w:rPr>
      </w:pPr>
    </w:p>
    <w:p w:rsidR="000E2F98" w:rsidRPr="000E2F98" w:rsidRDefault="000E2F98" w:rsidP="000E2F98">
      <w:pPr>
        <w:jc w:val="center"/>
        <w:rPr>
          <w:rFonts w:ascii="Arial" w:hAnsi="Arial" w:cs="Arial"/>
          <w:b/>
          <w:sz w:val="18"/>
        </w:rPr>
      </w:pPr>
      <w:r w:rsidRPr="000E2F98">
        <w:rPr>
          <w:rFonts w:ascii="Arial" w:hAnsi="Arial" w:cs="Arial"/>
          <w:b/>
          <w:sz w:val="18"/>
        </w:rPr>
        <w:t>Santa Luzia, 14 de Novembro de 2019</w:t>
      </w: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</w:p>
    <w:p w:rsidR="000E2F98" w:rsidRDefault="000E2F98" w:rsidP="000E2F98">
      <w:pPr>
        <w:jc w:val="center"/>
        <w:rPr>
          <w:rFonts w:ascii="Arial" w:hAnsi="Arial" w:cs="Arial"/>
          <w:sz w:val="18"/>
        </w:rPr>
      </w:pP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0E2F98" w:rsidRDefault="000E2F98" w:rsidP="000E2F9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E109FA" w:rsidRPr="000E2F98" w:rsidRDefault="000E2F98" w:rsidP="000E2F9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sectPr w:rsidR="00E109FA" w:rsidRPr="000E2F98" w:rsidSect="00E10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hideSpellingErrors/>
  <w:proofState w:spelling="clean"/>
  <w:defaultTabStop w:val="708"/>
  <w:hyphenationZone w:val="425"/>
  <w:characterSpacingControl w:val="doNotCompress"/>
  <w:compat/>
  <w:rsids>
    <w:rsidRoot w:val="000E2F98"/>
    <w:rsid w:val="000E2F98"/>
    <w:rsid w:val="00B02121"/>
    <w:rsid w:val="00E1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7E8D3-5776-4D20-93D2-1DDFD6B5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> 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2019-11-14T17:35:00Z</cp:lastPrinted>
  <dcterms:created xsi:type="dcterms:W3CDTF">2019-11-14T17:33:00Z</dcterms:created>
  <dcterms:modified xsi:type="dcterms:W3CDTF">2019-11-14T17:36:00Z</dcterms:modified>
</cp:coreProperties>
</file>