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38" w:rsidRDefault="00A22338" w:rsidP="00A22338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127000</wp:posOffset>
            </wp:positionV>
            <wp:extent cx="635000" cy="63500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338" w:rsidRDefault="00A22338" w:rsidP="00A2233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Secretaria Municipal de Segurança Pública, Trânsito e Transportes</w:t>
      </w:r>
    </w:p>
    <w:p w:rsidR="00A22338" w:rsidRDefault="00A22338" w:rsidP="00A2233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SSPTT</w:t>
      </w:r>
    </w:p>
    <w:p w:rsidR="00A22338" w:rsidRDefault="00A22338" w:rsidP="00A22338">
      <w:pPr>
        <w:jc w:val="center"/>
        <w:rPr>
          <w:rFonts w:ascii="Arial" w:hAnsi="Arial" w:cs="Arial"/>
          <w:b/>
          <w:sz w:val="20"/>
        </w:rPr>
      </w:pPr>
    </w:p>
    <w:p w:rsidR="00A22338" w:rsidRDefault="00A22338" w:rsidP="00A2233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NOTIFICAÇÃO DE NÃO ACOLHIMENTO DE DEFESA DA AUTUAÇÃO</w:t>
      </w:r>
    </w:p>
    <w:p w:rsidR="00A22338" w:rsidRDefault="00A22338" w:rsidP="00A22338">
      <w:pPr>
        <w:jc w:val="center"/>
        <w:rPr>
          <w:rFonts w:ascii="Arial" w:hAnsi="Arial" w:cs="Arial"/>
          <w:b/>
          <w:sz w:val="20"/>
        </w:rPr>
      </w:pPr>
    </w:p>
    <w:p w:rsidR="00A22338" w:rsidRDefault="00A22338" w:rsidP="00A22338">
      <w:pPr>
        <w:jc w:val="center"/>
        <w:rPr>
          <w:rFonts w:ascii="Arial" w:hAnsi="Arial" w:cs="Arial"/>
          <w:b/>
          <w:sz w:val="20"/>
        </w:rPr>
      </w:pPr>
    </w:p>
    <w:p w:rsidR="00A22338" w:rsidRDefault="00A22338" w:rsidP="00A22338">
      <w:pPr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 face ao recebimento das Defesas da Autuação, com fulcro na Resolução 619/16 do CONTRAN, em seu Art. 9º, ficam os proprietários dos veículos abaixo notificados, que por força de não acolhimento das razões de Defesa apresentada, os seguintes  autos foram convertidos em penalidade.</w:t>
      </w:r>
    </w:p>
    <w:p w:rsidR="00A22338" w:rsidRDefault="00A22338" w:rsidP="00A22338">
      <w:pPr>
        <w:jc w:val="center"/>
        <w:rPr>
          <w:rFonts w:ascii="Arial" w:hAnsi="Arial" w:cs="Arial"/>
          <w:sz w:val="18"/>
        </w:rPr>
      </w:pPr>
    </w:p>
    <w:p w:rsidR="00A22338" w:rsidRDefault="00A22338" w:rsidP="00A22338">
      <w:pPr>
        <w:jc w:val="center"/>
        <w:rPr>
          <w:rFonts w:ascii="Arial" w:hAnsi="Arial" w:cs="Arial"/>
          <w:sz w:val="18"/>
        </w:rPr>
      </w:pPr>
    </w:p>
    <w:p w:rsidR="00A22338" w:rsidRPr="00A22338" w:rsidRDefault="00A22338" w:rsidP="00A22338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278"/>
        <w:gridCol w:w="2414"/>
        <w:gridCol w:w="2610"/>
      </w:tblGrid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  <w:b/>
              </w:rPr>
            </w:pPr>
            <w:r w:rsidRPr="00A22338">
              <w:rPr>
                <w:rFonts w:ascii="Arial" w:hAnsi="Arial" w:cs="Arial"/>
                <w:b/>
              </w:rPr>
              <w:t>AIT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  <w:b/>
              </w:rPr>
            </w:pPr>
            <w:r w:rsidRPr="00A22338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  <w:b/>
              </w:rPr>
            </w:pPr>
            <w:r w:rsidRPr="00A22338">
              <w:rPr>
                <w:rFonts w:ascii="Arial" w:hAnsi="Arial" w:cs="Arial"/>
                <w:b/>
              </w:rPr>
              <w:t>DATA DA INFRAÇÃO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  <w:b/>
              </w:rPr>
            </w:pPr>
            <w:r w:rsidRPr="00A22338">
              <w:rPr>
                <w:rFonts w:ascii="Arial" w:hAnsi="Arial" w:cs="Arial"/>
                <w:b/>
              </w:rPr>
              <w:t>PROTOCOLO/DEFESA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both"/>
              <w:rPr>
                <w:rFonts w:ascii="Arial" w:hAnsi="Arial" w:cs="Arial"/>
              </w:rPr>
            </w:pP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L000044308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HEF6650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17/01/2020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2515502020000177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S012109681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HAR7636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11/01/2020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2515502020000195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L000037796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HBH3087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09/01/2020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2515502020000198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L000038192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HBH3087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09/01/2020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2515502020000199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S012117821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HAR7636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12/01/2020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2515502020000196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AG02785265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HJP4004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30/01/2020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2515502020000197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AG04201603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GZQ0649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29/01/2020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2515502020000201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AG04201604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GZQ0649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29/01/2020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2515502020000200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L000045694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HIK2165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19/01/2020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2515502020000206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L000046442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QQG1461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19/01/2020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2515502020000207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AG04201625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PZQ2174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31/01/2020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2515502020000204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AG04201682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GVU5554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03/02/2020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2515502020000203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AG04201715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GWL7569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04/02/2020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2515502020000202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L000026125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GQU9037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29/12/2019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2515502020000221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lastRenderedPageBreak/>
              <w:t>L000028930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GQU9037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29/12/2019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2515502020000220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L000044650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GOS5917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18/01/2020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2515502020000216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L000045530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PVO7239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18/01/2020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2515502020000217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AG04198786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HNU7119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04/02/2020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2515502020000211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S012161271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QUD3579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28/01/2020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2515502020000222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L000049566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GOS5917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28/01/2020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2515502020000213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L000049654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PUY9983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28/01/2020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2515502020000218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L000049511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HJP8747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28/01/2020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2515502020000224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S012182831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HDY6900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01/02/2020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2515502020000212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L000050556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GOS5917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03/02/2020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2515502020000214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L000050655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GOS5917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03/02/2020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2515502020000215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L000050875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HHJ7079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08/02/2020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2515502020000223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L000055869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OLQ8147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16/02/2020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2515502020000210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L000056705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LJP1375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18/02/2020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2515502020000219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L000049170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QQV3411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25/01/2020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2515502020000229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L000051590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OBN5314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09/02/2020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2515502020000227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L000051722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OBN5314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09/02/2020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2515502020000226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L000051744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OBN5314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09/02/2020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2515502020000225</w:t>
            </w:r>
          </w:p>
        </w:tc>
      </w:tr>
      <w:tr w:rsidR="00A22338" w:rsidRPr="00A22338" w:rsidTr="00A22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S012203401</w:t>
            </w:r>
          </w:p>
        </w:tc>
        <w:tc>
          <w:tcPr>
            <w:tcW w:w="1278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PWQ0483</w:t>
            </w:r>
          </w:p>
        </w:tc>
        <w:tc>
          <w:tcPr>
            <w:tcW w:w="2414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06/02/2020</w:t>
            </w:r>
          </w:p>
        </w:tc>
        <w:tc>
          <w:tcPr>
            <w:tcW w:w="2610" w:type="dxa"/>
          </w:tcPr>
          <w:p w:rsidR="00A22338" w:rsidRPr="00A22338" w:rsidRDefault="00A22338" w:rsidP="00A22338">
            <w:pPr>
              <w:jc w:val="center"/>
              <w:rPr>
                <w:rFonts w:ascii="Arial" w:hAnsi="Arial" w:cs="Arial"/>
              </w:rPr>
            </w:pPr>
            <w:r w:rsidRPr="00A22338">
              <w:rPr>
                <w:rFonts w:ascii="Arial" w:hAnsi="Arial" w:cs="Arial"/>
              </w:rPr>
              <w:t>2515502020000228</w:t>
            </w:r>
          </w:p>
        </w:tc>
      </w:tr>
    </w:tbl>
    <w:p w:rsidR="00A22338" w:rsidRDefault="00A22338" w:rsidP="00A22338">
      <w:pPr>
        <w:jc w:val="both"/>
        <w:rPr>
          <w:rFonts w:ascii="Arial" w:hAnsi="Arial" w:cs="Arial"/>
          <w:b/>
          <w:sz w:val="20"/>
        </w:rPr>
      </w:pPr>
    </w:p>
    <w:p w:rsidR="00A22338" w:rsidRDefault="00A22338" w:rsidP="00A2233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Santa Luzia, 19 de Março de 2020</w:t>
      </w:r>
    </w:p>
    <w:p w:rsidR="00A22338" w:rsidRDefault="00A22338" w:rsidP="00A22338">
      <w:pPr>
        <w:jc w:val="center"/>
        <w:rPr>
          <w:rFonts w:ascii="Arial" w:hAnsi="Arial" w:cs="Arial"/>
          <w:sz w:val="18"/>
        </w:rPr>
      </w:pPr>
    </w:p>
    <w:p w:rsidR="00A22338" w:rsidRDefault="00A22338" w:rsidP="00A22338">
      <w:pPr>
        <w:jc w:val="center"/>
        <w:rPr>
          <w:rFonts w:ascii="Arial" w:hAnsi="Arial" w:cs="Arial"/>
          <w:sz w:val="18"/>
        </w:rPr>
      </w:pPr>
    </w:p>
    <w:p w:rsidR="00A22338" w:rsidRDefault="00A22338" w:rsidP="00A22338">
      <w:pPr>
        <w:jc w:val="center"/>
        <w:rPr>
          <w:rFonts w:ascii="Arial" w:hAnsi="Arial" w:cs="Arial"/>
          <w:sz w:val="18"/>
        </w:rPr>
      </w:pPr>
    </w:p>
    <w:p w:rsidR="00A22338" w:rsidRDefault="00A22338" w:rsidP="00A22338">
      <w:pPr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Islande</w:t>
      </w:r>
      <w:proofErr w:type="spellEnd"/>
      <w:r>
        <w:rPr>
          <w:rFonts w:ascii="Arial" w:hAnsi="Arial" w:cs="Arial"/>
          <w:b/>
          <w:sz w:val="20"/>
        </w:rPr>
        <w:t xml:space="preserve"> Batista</w:t>
      </w:r>
    </w:p>
    <w:p w:rsidR="00A22338" w:rsidRDefault="00A22338" w:rsidP="00A2233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Secretário Municipal de Seg. Pública Trânsito e Transportes</w:t>
      </w:r>
    </w:p>
    <w:p w:rsidR="00002D30" w:rsidRPr="00A22338" w:rsidRDefault="00A22338" w:rsidP="00A2233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Autoridade de Trânsito Municipal</w:t>
      </w:r>
    </w:p>
    <w:sectPr w:rsidR="00002D30" w:rsidRPr="00A22338" w:rsidSect="00002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hyphenationZone w:val="425"/>
  <w:characterSpacingControl w:val="doNotCompress"/>
  <w:compat/>
  <w:rsids>
    <w:rsidRoot w:val="00A22338"/>
    <w:rsid w:val="00002D30"/>
    <w:rsid w:val="00A2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1853</Characters>
  <Application>Microsoft Office Word</Application>
  <DocSecurity>0</DocSecurity>
  <Lines>15</Lines>
  <Paragraphs>4</Paragraphs>
  <ScaleCrop>false</ScaleCrop>
  <Company> 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2020-03-20T18:57:00Z</dcterms:created>
  <dcterms:modified xsi:type="dcterms:W3CDTF">2020-03-20T18:58:00Z</dcterms:modified>
</cp:coreProperties>
</file>