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72A8" w:rsidRPr="00E072A8" w:rsidRDefault="00E072A8" w:rsidP="00E072A8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r w:rsidRPr="00E072A8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begin"/>
      </w:r>
      <w:r w:rsidRPr="00E072A8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instrText xml:space="preserve"> HYPERLINK "http://www.in.gov.br/web/dou/-/resolucao-re-n-1.690-de-24-de-junho-de-2019-173016290" \t "_blank" </w:instrText>
      </w:r>
      <w:r w:rsidRPr="00E072A8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separate"/>
      </w:r>
      <w:r w:rsidRPr="00E072A8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Resolução Específica </w:t>
      </w:r>
      <w:proofErr w:type="gramStart"/>
      <w:r w:rsidRPr="00E072A8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>nº :</w:t>
      </w:r>
      <w:proofErr w:type="gramEnd"/>
      <w:r w:rsidRPr="00E072A8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 01690/2019</w:t>
      </w:r>
      <w:r w:rsidRPr="00E072A8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end"/>
      </w:r>
    </w:p>
    <w:p w:rsidR="00E072A8" w:rsidRPr="00E072A8" w:rsidRDefault="00E072A8" w:rsidP="00E072A8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E072A8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E072A8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E072A8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26/06/2019</w:t>
      </w:r>
    </w:p>
    <w:p w:rsidR="00E072A8" w:rsidRPr="00E072A8" w:rsidRDefault="00E072A8" w:rsidP="00E072A8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E072A8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E072A8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proofErr w:type="spellStart"/>
      <w:r w:rsidRPr="00E072A8">
        <w:rPr>
          <w:rFonts w:ascii="Arial" w:eastAsia="Times New Roman" w:hAnsi="Arial" w:cs="Arial"/>
          <w:color w:val="172938"/>
          <w:sz w:val="20"/>
          <w:lang w:eastAsia="pt-BR"/>
        </w:rPr>
        <w:t>Zydus</w:t>
      </w:r>
      <w:proofErr w:type="spellEnd"/>
      <w:r w:rsidRPr="00E072A8">
        <w:rPr>
          <w:rFonts w:ascii="Arial" w:eastAsia="Times New Roman" w:hAnsi="Arial" w:cs="Arial"/>
          <w:color w:val="172938"/>
          <w:sz w:val="20"/>
          <w:lang w:eastAsia="pt-BR"/>
        </w:rPr>
        <w:t xml:space="preserve"> </w:t>
      </w:r>
      <w:proofErr w:type="spellStart"/>
      <w:r w:rsidRPr="00E072A8">
        <w:rPr>
          <w:rFonts w:ascii="Arial" w:eastAsia="Times New Roman" w:hAnsi="Arial" w:cs="Arial"/>
          <w:color w:val="172938"/>
          <w:sz w:val="20"/>
          <w:lang w:eastAsia="pt-BR"/>
        </w:rPr>
        <w:t>Nikkho</w:t>
      </w:r>
      <w:proofErr w:type="spellEnd"/>
      <w:r w:rsidRPr="00E072A8">
        <w:rPr>
          <w:rFonts w:ascii="Arial" w:eastAsia="Times New Roman" w:hAnsi="Arial" w:cs="Arial"/>
          <w:color w:val="172938"/>
          <w:sz w:val="20"/>
          <w:lang w:eastAsia="pt-BR"/>
        </w:rPr>
        <w:t xml:space="preserve"> Farmacêutica </w:t>
      </w:r>
      <w:proofErr w:type="spellStart"/>
      <w:r w:rsidRPr="00E072A8">
        <w:rPr>
          <w:rFonts w:ascii="Arial" w:eastAsia="Times New Roman" w:hAnsi="Arial" w:cs="Arial"/>
          <w:color w:val="172938"/>
          <w:sz w:val="20"/>
          <w:lang w:eastAsia="pt-BR"/>
        </w:rPr>
        <w:t>Ltda</w:t>
      </w:r>
      <w:proofErr w:type="spellEnd"/>
    </w:p>
    <w:p w:rsidR="00E072A8" w:rsidRPr="00E072A8" w:rsidRDefault="00E072A8" w:rsidP="00E072A8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E072A8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E072A8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 TRANSAMIN - 50 MG/ML SOL INJ CT </w:t>
      </w:r>
      <w:proofErr w:type="gramStart"/>
      <w:r w:rsidRPr="00E072A8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5</w:t>
      </w:r>
      <w:proofErr w:type="gramEnd"/>
      <w:r w:rsidRPr="00E072A8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 AMP VD TRANS X 5 ML</w:t>
      </w:r>
      <w:r w:rsidRPr="00E072A8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E072A8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E072A8">
        <w:rPr>
          <w:rFonts w:ascii="Arial" w:eastAsia="Times New Roman" w:hAnsi="Arial" w:cs="Arial"/>
          <w:color w:val="172938"/>
          <w:sz w:val="20"/>
          <w:lang w:eastAsia="pt-BR"/>
        </w:rPr>
        <w:t> Lote: 0119.020</w:t>
      </w:r>
      <w:r w:rsidRPr="00E072A8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E072A8" w:rsidRPr="00E072A8" w:rsidRDefault="00E072A8" w:rsidP="00E072A8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E072A8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E072A8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E072A8">
        <w:rPr>
          <w:rFonts w:ascii="Arial" w:eastAsia="Times New Roman" w:hAnsi="Arial" w:cs="Arial"/>
          <w:color w:val="172938"/>
          <w:sz w:val="20"/>
          <w:lang w:eastAsia="pt-BR"/>
        </w:rPr>
        <w:t>Suspensão da Comercialização</w:t>
      </w:r>
      <w:r w:rsidRPr="00E072A8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E072A8">
        <w:rPr>
          <w:rFonts w:ascii="Arial" w:eastAsia="Times New Roman" w:hAnsi="Arial" w:cs="Arial"/>
          <w:color w:val="172938"/>
          <w:sz w:val="20"/>
          <w:lang w:eastAsia="pt-BR"/>
        </w:rPr>
        <w:t>Suspensão da Distribuição</w:t>
      </w:r>
      <w:r w:rsidRPr="00E072A8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E072A8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E072A8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E072A8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E072A8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E072A8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fiscalização: suspensão da comercialização, da distribuição e do uso.</w:t>
      </w:r>
    </w:p>
    <w:p w:rsidR="00E072A8" w:rsidRPr="00E072A8" w:rsidRDefault="00E072A8" w:rsidP="00E072A8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E072A8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E072A8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E072A8">
        <w:rPr>
          <w:rFonts w:ascii="Arial" w:eastAsia="Times New Roman" w:hAnsi="Arial" w:cs="Arial"/>
          <w:color w:val="172938"/>
          <w:sz w:val="20"/>
          <w:lang w:eastAsia="pt-BR"/>
        </w:rPr>
        <w:t>Foi considerado o comunicado de recolhimento voluntário em razão de possível presença de partículas,</w:t>
      </w:r>
    </w:p>
    <w:p w:rsidR="00F5438B" w:rsidRPr="00E072A8" w:rsidRDefault="00F5438B" w:rsidP="00E072A8"/>
    <w:sectPr w:rsidR="00F5438B" w:rsidRPr="00E072A8" w:rsidSect="00F5438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A4877"/>
    <w:rsid w:val="00125820"/>
    <w:rsid w:val="005156A7"/>
    <w:rsid w:val="0067380C"/>
    <w:rsid w:val="007E2D3B"/>
    <w:rsid w:val="008A4877"/>
    <w:rsid w:val="00E072A8"/>
    <w:rsid w:val="00F543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438B"/>
  </w:style>
  <w:style w:type="paragraph" w:styleId="Ttulo2">
    <w:name w:val="heading 2"/>
    <w:basedOn w:val="Normal"/>
    <w:link w:val="Ttulo2Char"/>
    <w:uiPriority w:val="9"/>
    <w:qFormat/>
    <w:rsid w:val="008A487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8A487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8A4877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8A4877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8A4877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8A4877"/>
    <w:rPr>
      <w:b/>
      <w:bCs/>
    </w:rPr>
  </w:style>
  <w:style w:type="character" w:customStyle="1" w:styleId="result">
    <w:name w:val="result"/>
    <w:basedOn w:val="Fontepargpadro"/>
    <w:rsid w:val="008A4877"/>
  </w:style>
  <w:style w:type="paragraph" w:customStyle="1" w:styleId="ng-scope">
    <w:name w:val="ng-scope"/>
    <w:basedOn w:val="Normal"/>
    <w:rsid w:val="008A48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8A4877"/>
  </w:style>
  <w:style w:type="character" w:customStyle="1" w:styleId="ng-scope1">
    <w:name w:val="ng-scope1"/>
    <w:basedOn w:val="Fontepargpadro"/>
    <w:rsid w:val="008A4877"/>
  </w:style>
  <w:style w:type="character" w:customStyle="1" w:styleId="ng-binding">
    <w:name w:val="ng-binding"/>
    <w:basedOn w:val="Fontepargpadro"/>
    <w:rsid w:val="008A487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417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321574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615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003745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22295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173566301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78874084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057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231861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371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000528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96142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2106144193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93543507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64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180391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294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422837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80357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875851407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92402740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329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84873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15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01023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203610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669287491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43425440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590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277368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83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457500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66659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429613882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82964287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64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440925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14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281794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79521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935478643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59436480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2</cp:revision>
  <cp:lastPrinted>2019-06-28T14:07:00Z</cp:lastPrinted>
  <dcterms:created xsi:type="dcterms:W3CDTF">2019-06-28T14:08:00Z</dcterms:created>
  <dcterms:modified xsi:type="dcterms:W3CDTF">2019-06-28T14:08:00Z</dcterms:modified>
</cp:coreProperties>
</file>