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7AF" w:rsidRPr="00CF67AF" w:rsidRDefault="00CF67AF" w:rsidP="00CF67AF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CF67A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CF67A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"http://www.in.gov.br/web/dou/-/resolucao-re-n-2.144-de-6-de-agosto-de-2019-209515575" \t "_blank" </w:instrText>
      </w:r>
      <w:r w:rsidRPr="00CF67A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CF67A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CF67A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CF67AF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02144/2019</w:t>
      </w:r>
      <w:r w:rsidRPr="00CF67AF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CF67AF" w:rsidRPr="00CF67AF" w:rsidRDefault="00CF67AF" w:rsidP="00CF67AF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CF67A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CF67A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CF67AF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08/08/2019</w:t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Kop</w:t>
      </w:r>
      <w:proofErr w:type="spellEnd"/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 xml:space="preserve"> do Brasil Indústrias Farmacêuticas </w:t>
      </w:r>
      <w:proofErr w:type="spellStart"/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IODOPOLIVIDONA 10% (SOLUÇÃO HIDROALCOÓLICA)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IODOPOLIVIDONA 10% (SOLUÇÃO AQUOSA)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SOLUÇÃO DE IODO 2%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IODOPOLIVIDONA 10% (SOLUÇÃO COM TENSOATIVOS)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ÁLCOOL ETÍLICO 70%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ÁGUA PURIFICADA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ÉTER ALCOOLIZADO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ÁLCOOL IODADO 0,1% - Notificação Simplificada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Lotes a partir de 25/07/2019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CF67AF" w:rsidRPr="00CF67AF" w:rsidRDefault="00CF67AF" w:rsidP="00CF67A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distribuição, da fabricação, da propaganda e do uso.</w:t>
      </w:r>
    </w:p>
    <w:p w:rsidR="00CF67AF" w:rsidRPr="00CF67AF" w:rsidRDefault="00CF67AF" w:rsidP="00CF67AF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CF67AF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CF67A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 xml:space="preserve">Inspeção sanitária realizada na empresa, no período de 22 a 25/07/2019, comprovou a fabricação dos respectivos medicamentos em desacordo com o </w:t>
      </w:r>
      <w:proofErr w:type="spellStart"/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>Art</w:t>
      </w:r>
      <w:proofErr w:type="spellEnd"/>
      <w:r w:rsidRPr="00CF67AF">
        <w:rPr>
          <w:rFonts w:ascii="Arial" w:eastAsia="Times New Roman" w:hAnsi="Arial" w:cs="Arial"/>
          <w:color w:val="172938"/>
          <w:sz w:val="20"/>
          <w:lang w:eastAsia="pt-BR"/>
        </w:rPr>
        <w:t xml:space="preserve"> 7º da Lei 6.360/1976 e os artigos 13 e 70 da RDC 17/2010.</w:t>
      </w:r>
    </w:p>
    <w:p w:rsidR="007952F0" w:rsidRPr="00CA473F" w:rsidRDefault="007952F0" w:rsidP="00CA473F"/>
    <w:sectPr w:rsidR="007952F0" w:rsidRPr="00CA473F" w:rsidSect="007952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7878"/>
    <w:rsid w:val="005370A5"/>
    <w:rsid w:val="00617878"/>
    <w:rsid w:val="007952F0"/>
    <w:rsid w:val="00CA473F"/>
    <w:rsid w:val="00CF6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2F0"/>
  </w:style>
  <w:style w:type="paragraph" w:styleId="Ttulo2">
    <w:name w:val="heading 2"/>
    <w:basedOn w:val="Normal"/>
    <w:link w:val="Ttulo2Char"/>
    <w:uiPriority w:val="9"/>
    <w:qFormat/>
    <w:rsid w:val="0061787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61787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61787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617878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617878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617878"/>
    <w:rPr>
      <w:b/>
      <w:bCs/>
    </w:rPr>
  </w:style>
  <w:style w:type="character" w:customStyle="1" w:styleId="result">
    <w:name w:val="result"/>
    <w:basedOn w:val="Fontepargpadro"/>
    <w:rsid w:val="00617878"/>
  </w:style>
  <w:style w:type="character" w:customStyle="1" w:styleId="ng-binding">
    <w:name w:val="ng-binding"/>
    <w:basedOn w:val="Fontepargpadro"/>
    <w:rsid w:val="00617878"/>
  </w:style>
  <w:style w:type="paragraph" w:customStyle="1" w:styleId="ng-scope">
    <w:name w:val="ng-scope"/>
    <w:basedOn w:val="Normal"/>
    <w:rsid w:val="006178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617878"/>
  </w:style>
  <w:style w:type="character" w:customStyle="1" w:styleId="ng-scope1">
    <w:name w:val="ng-scope1"/>
    <w:basedOn w:val="Fontepargpadro"/>
    <w:rsid w:val="006178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0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1637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3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3788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96531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2915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102121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53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84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4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21130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6909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5266659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3484164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295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6435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25477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89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3609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75579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1845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5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17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12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6218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484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435034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6147355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9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18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7311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5521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5523149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7514447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075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86713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72992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28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240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4352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2089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2019-08-09T11:16:00Z</cp:lastPrinted>
  <dcterms:created xsi:type="dcterms:W3CDTF">2019-08-09T11:17:00Z</dcterms:created>
  <dcterms:modified xsi:type="dcterms:W3CDTF">2019-08-09T11:17:00Z</dcterms:modified>
</cp:coreProperties>
</file>