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182" w:rsidRPr="009A0D94" w:rsidRDefault="000B0182" w:rsidP="000B0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9A0D9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PORTARIA Nº. XXX/2021 DE XX DE XXXX</w:t>
      </w:r>
      <w:r w:rsidRPr="000B018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DE 2021.</w:t>
      </w:r>
    </w:p>
    <w:p w:rsidR="000B0182" w:rsidRDefault="000B0182" w:rsidP="000B0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Default="000B0182" w:rsidP="000B0182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DISPÕE SOBRE A NOMEAÇÃO DE FISCAL DE CONTRATO TITULAR E SUPLENTE</w:t>
      </w:r>
      <w:proofErr w:type="gramStart"/>
      <w:r w:rsidRPr="000B0182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  </w:t>
      </w:r>
      <w:proofErr w:type="gramEnd"/>
      <w:r w:rsidRPr="000B0182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E DÁ OUTRAS PROVIDÊNCIAS.</w:t>
      </w:r>
    </w:p>
    <w:p w:rsidR="000B0182" w:rsidRDefault="000B0182" w:rsidP="000B0182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Default="000B0182" w:rsidP="000B01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XXXXXXXXXX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Secretario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XXXX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da Prefeitura Municipal de Santa Luzia, do Estado de Minas Gerais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uso das atribuições legais, em especial as contidas 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no art. 29, IX, da Lei Complementar 3.123 de 2019, 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Lei 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>Orgânica Municipal.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RESOLVE: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1º Nomear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servidor XXXXXX, Matrícula, XXXX, lotado no XXXXXX, como 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fiscal de Contrato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titular,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referen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 ao Processo Licitatório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nºxxx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xxxx</w:t>
      </w:r>
      <w:proofErr w:type="spellEnd"/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na modalidade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xxxxxxxxxxxxxxx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tendo como objeto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: 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para acompanhar e fiscalizar a execução do referido Contrato na forma e condições abaixo relacionadas: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CONTRATO Nº:</w:t>
      </w:r>
    </w:p>
    <w:p w:rsid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OBJETO: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EMPRESA: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CNPJ Nº: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FISCAL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CONTRATO 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TITULAR: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CARGO: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MATRÍCULA: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LOTAÇÃO: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E-MAIL:</w:t>
      </w:r>
    </w:p>
    <w:p w:rsid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FONE: </w:t>
      </w:r>
    </w:p>
    <w:p w:rsid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Art. 2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º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ausência do servidor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supra designado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>exercer a atribuição de Fiscal de Contrato, fica designado como suplente o servidor XXXXXX, Matrícula, XXXX, lotado no XXXXXX,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FISCAL SUBSTITUTO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SERVIDOR: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CARGO: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CPF: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MATRÍCULA: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LOTAÇÃO:</w:t>
      </w:r>
    </w:p>
    <w:p w:rsidR="000B0182" w:rsidRP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E-MAIL:</w:t>
      </w:r>
    </w:p>
    <w:p w:rsidR="009A0D94" w:rsidRPr="000B0182" w:rsidRDefault="009A0D94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Art. 2º O serviço de fiscal de Contrato e ou Ata de Registro de Preços, titular e suplente são considerados de caráter público relevante, sendo vedada qualquer remuneração.</w:t>
      </w:r>
    </w:p>
    <w:p w:rsidR="009A0D94" w:rsidRPr="000B0182" w:rsidRDefault="009A0D94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A0D94" w:rsidRDefault="000B0182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Art. 3º Esta Portaria entra em vigor na data de sua assinatura, condicionada sua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validade à publicação no DOM, nos termos do Art. 10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º da 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Instrução Normativa nº. 03/2018, </w:t>
      </w:r>
      <w:proofErr w:type="spellStart"/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>aprovad</w:t>
      </w:r>
      <w:proofErr w:type="spellEnd"/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apelo Decreto n° 3.378, de 05 de Novembro de 2018.</w:t>
      </w:r>
    </w:p>
    <w:p w:rsidR="009A0D94" w:rsidRDefault="009A0D94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A0D94" w:rsidRDefault="009A0D94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A0D94" w:rsidRDefault="009A0D94" w:rsidP="000B0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B0182" w:rsidRPr="000B0182" w:rsidRDefault="000B0182" w:rsidP="009A0D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B0182" w:rsidRDefault="000B0182" w:rsidP="009A0D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Prefeitura 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>Municipal de Santa Luzia, XXX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9A0D94">
        <w:rPr>
          <w:rFonts w:ascii="Times New Roman" w:eastAsia="Times New Roman" w:hAnsi="Times New Roman" w:cs="Times New Roman"/>
          <w:sz w:val="24"/>
          <w:szCs w:val="24"/>
          <w:lang w:eastAsia="pt-BR"/>
        </w:rPr>
        <w:t>XXXX</w:t>
      </w:r>
      <w:r w:rsidRPr="000B01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2021</w:t>
      </w:r>
    </w:p>
    <w:p w:rsidR="009A0D94" w:rsidRDefault="009A0D94" w:rsidP="009A0D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A0D94" w:rsidRDefault="009A0D94" w:rsidP="009A0D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A0D94" w:rsidRPr="000B0182" w:rsidRDefault="009A0D94" w:rsidP="009A0D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66200" w:rsidRPr="000B0182" w:rsidRDefault="00266200" w:rsidP="009A0D9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66200" w:rsidRPr="000B0182" w:rsidSect="0026620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0182" w:rsidRDefault="000B0182" w:rsidP="000B0182">
      <w:pPr>
        <w:spacing w:after="0" w:line="240" w:lineRule="auto"/>
      </w:pPr>
      <w:r>
        <w:separator/>
      </w:r>
    </w:p>
  </w:endnote>
  <w:endnote w:type="continuationSeparator" w:id="1">
    <w:p w:rsidR="000B0182" w:rsidRDefault="000B0182" w:rsidP="000B0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182" w:rsidRPr="008C411E" w:rsidRDefault="000B0182" w:rsidP="000B0182">
    <w:pPr>
      <w:pStyle w:val="Rodap"/>
      <w:jc w:val="center"/>
      <w:rPr>
        <w:rFonts w:ascii="Times New Roman" w:hAnsi="Times New Roman"/>
        <w:b/>
        <w:bCs/>
        <w:i/>
        <w:sz w:val="16"/>
        <w:szCs w:val="16"/>
      </w:rPr>
    </w:pPr>
    <w:r w:rsidRPr="008C411E">
      <w:rPr>
        <w:rFonts w:ascii="Times New Roman" w:hAnsi="Times New Roman"/>
        <w:b/>
        <w:bCs/>
        <w:i/>
        <w:sz w:val="16"/>
        <w:szCs w:val="16"/>
      </w:rPr>
      <w:t>Av. VIII, n. 50, Bairro Carreira Comprida</w:t>
    </w:r>
  </w:p>
  <w:p w:rsidR="000B0182" w:rsidRPr="008C411E" w:rsidRDefault="000B0182" w:rsidP="000B0182">
    <w:pPr>
      <w:pStyle w:val="Rodap"/>
      <w:jc w:val="center"/>
      <w:rPr>
        <w:rFonts w:ascii="Times New Roman" w:hAnsi="Times New Roman"/>
        <w:b/>
        <w:bCs/>
        <w:i/>
        <w:sz w:val="16"/>
        <w:szCs w:val="16"/>
      </w:rPr>
    </w:pPr>
    <w:r w:rsidRPr="008C411E">
      <w:rPr>
        <w:rFonts w:ascii="Times New Roman" w:hAnsi="Times New Roman"/>
        <w:b/>
        <w:bCs/>
        <w:i/>
        <w:sz w:val="16"/>
        <w:szCs w:val="16"/>
      </w:rPr>
      <w:t>Santa Luzia – MG / CEP 33.045-090</w:t>
    </w:r>
  </w:p>
  <w:p w:rsidR="000B0182" w:rsidRDefault="000B018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0182" w:rsidRDefault="000B0182" w:rsidP="000B0182">
      <w:pPr>
        <w:spacing w:after="0" w:line="240" w:lineRule="auto"/>
      </w:pPr>
      <w:r>
        <w:separator/>
      </w:r>
    </w:p>
  </w:footnote>
  <w:footnote w:type="continuationSeparator" w:id="1">
    <w:p w:rsidR="000B0182" w:rsidRDefault="000B0182" w:rsidP="000B0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182" w:rsidRDefault="000B0182" w:rsidP="000B0182">
    <w:pPr>
      <w:tabs>
        <w:tab w:val="center" w:pos="4252"/>
        <w:tab w:val="right" w:pos="8504"/>
      </w:tabs>
      <w:jc w:val="center"/>
      <w:rPr>
        <w:rFonts w:ascii="Garamond" w:eastAsia="Garamond" w:hAnsi="Garamond" w:cs="Garamond"/>
        <w:b/>
        <w:sz w:val="28"/>
        <w:szCs w:val="28"/>
      </w:rPr>
    </w:pPr>
    <w:r>
      <w:rPr>
        <w:noProof/>
        <w:lang w:eastAsia="pt-BR"/>
      </w:rPr>
      <w:drawing>
        <wp:inline distT="0" distB="0" distL="0" distR="0">
          <wp:extent cx="1145516" cy="681486"/>
          <wp:effectExtent l="19050" t="0" r="0" b="0"/>
          <wp:docPr id="1" name="image1.jpg" descr="Descrição: 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escrição: 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374" cy="6837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B0182" w:rsidRPr="003B4D3B" w:rsidRDefault="000B0182" w:rsidP="000B0182">
    <w:pPr>
      <w:tabs>
        <w:tab w:val="center" w:pos="4252"/>
        <w:tab w:val="right" w:pos="8504"/>
      </w:tabs>
      <w:jc w:val="center"/>
      <w:rPr>
        <w:rFonts w:ascii="Times New Roman" w:eastAsia="Garamond" w:hAnsi="Times New Roman" w:cs="Times New Roman"/>
        <w:sz w:val="18"/>
      </w:rPr>
    </w:pPr>
    <w:r w:rsidRPr="003B4D3B">
      <w:rPr>
        <w:rFonts w:ascii="Times New Roman" w:eastAsia="Garamond" w:hAnsi="Times New Roman" w:cs="Times New Roman"/>
        <w:sz w:val="18"/>
      </w:rPr>
      <w:t>PREFEITURA DO MUNICÍPIO DE SANTA LUZIA</w:t>
    </w:r>
  </w:p>
  <w:p w:rsidR="000B0182" w:rsidRDefault="000B018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0182"/>
    <w:rsid w:val="000B0182"/>
    <w:rsid w:val="00266200"/>
    <w:rsid w:val="009A0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20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B0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B0182"/>
  </w:style>
  <w:style w:type="paragraph" w:styleId="Rodap">
    <w:name w:val="footer"/>
    <w:basedOn w:val="Normal"/>
    <w:link w:val="RodapChar"/>
    <w:uiPriority w:val="99"/>
    <w:semiHidden/>
    <w:unhideWhenUsed/>
    <w:rsid w:val="000B0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0B0182"/>
  </w:style>
  <w:style w:type="paragraph" w:styleId="Textodebalo">
    <w:name w:val="Balloon Text"/>
    <w:basedOn w:val="Normal"/>
    <w:link w:val="TextodebaloChar"/>
    <w:uiPriority w:val="99"/>
    <w:semiHidden/>
    <w:unhideWhenUsed/>
    <w:rsid w:val="000B0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01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6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2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237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lorenasilva</dc:creator>
  <cp:lastModifiedBy>lorenasilva</cp:lastModifiedBy>
  <cp:revision>1</cp:revision>
  <dcterms:created xsi:type="dcterms:W3CDTF">2021-07-06T19:06:00Z</dcterms:created>
  <dcterms:modified xsi:type="dcterms:W3CDTF">2021-07-06T19:22:00Z</dcterms:modified>
</cp:coreProperties>
</file>