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D94" w:rsidRPr="009D71AA" w:rsidRDefault="00A77D94" w:rsidP="00A77D9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A77D94" w:rsidRDefault="00A77D94" w:rsidP="00A77D9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77D94" w:rsidRDefault="00A77D94" w:rsidP="00A77D94">
      <w:pPr>
        <w:jc w:val="center"/>
        <w:rPr>
          <w:b/>
          <w:color w:val="000000" w:themeColor="text1"/>
          <w:sz w:val="28"/>
          <w:szCs w:val="28"/>
        </w:rPr>
      </w:pPr>
    </w:p>
    <w:p w:rsidR="00A77D94" w:rsidRDefault="00A77D94" w:rsidP="00A77D94">
      <w:pPr>
        <w:jc w:val="center"/>
        <w:rPr>
          <w:b/>
          <w:color w:val="000000" w:themeColor="text1"/>
          <w:sz w:val="28"/>
          <w:szCs w:val="28"/>
        </w:rPr>
      </w:pPr>
    </w:p>
    <w:p w:rsidR="00A77D94" w:rsidRPr="001A3415" w:rsidRDefault="00A77D94" w:rsidP="00A77D94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77D94" w:rsidRDefault="00A77D94" w:rsidP="00A77D94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77D94" w:rsidRPr="001A3415" w:rsidRDefault="00A77D94" w:rsidP="00A77D94">
      <w:pPr>
        <w:jc w:val="center"/>
        <w:rPr>
          <w:b/>
          <w:color w:val="000000" w:themeColor="text1"/>
          <w:sz w:val="40"/>
          <w:szCs w:val="40"/>
        </w:rPr>
      </w:pPr>
    </w:p>
    <w:p w:rsidR="00A77D94" w:rsidRPr="00123EC5" w:rsidRDefault="00A77D94" w:rsidP="00A77D94">
      <w:pPr>
        <w:jc w:val="center"/>
        <w:rPr>
          <w:b/>
          <w:color w:val="000000" w:themeColor="text1"/>
          <w:sz w:val="20"/>
          <w:szCs w:val="20"/>
        </w:rPr>
      </w:pPr>
    </w:p>
    <w:p w:rsidR="00A77D94" w:rsidRDefault="00A77D94" w:rsidP="00A77D94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30 DE AGOSTO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>, nos horários abaixo discriminados, nos termos dos subitens 4.1, 4.1.1, 4.2</w:t>
      </w:r>
      <w:proofErr w:type="gramStart"/>
      <w:r>
        <w:rPr>
          <w:color w:val="000000" w:themeColor="text1"/>
        </w:rPr>
        <w:t xml:space="preserve">  </w:t>
      </w:r>
      <w:proofErr w:type="gramEnd"/>
      <w:r>
        <w:rPr>
          <w:color w:val="000000" w:themeColor="text1"/>
        </w:rPr>
        <w:t xml:space="preserve">e do item 6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="004421CA">
        <w:rPr>
          <w:color w:val="000000" w:themeColor="text1"/>
        </w:rPr>
        <w:t xml:space="preserve"> documentação exigida</w:t>
      </w:r>
      <w:r w:rsidR="00FE5E61">
        <w:rPr>
          <w:color w:val="000000" w:themeColor="text1"/>
        </w:rPr>
        <w:t xml:space="preserve"> </w:t>
      </w:r>
      <w:r w:rsidR="004421CA">
        <w:rPr>
          <w:color w:val="000000" w:themeColor="text1"/>
        </w:rPr>
        <w:t xml:space="preserve">no </w:t>
      </w:r>
      <w:r w:rsidR="00FE5E61">
        <w:rPr>
          <w:color w:val="000000" w:themeColor="text1"/>
        </w:rPr>
        <w:t xml:space="preserve">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</w:t>
      </w:r>
      <w:r w:rsidR="00FE5E61">
        <w:rPr>
          <w:color w:val="000000" w:themeColor="text1"/>
        </w:rPr>
        <w:t>ão Final</w:t>
      </w:r>
      <w:r>
        <w:rPr>
          <w:color w:val="000000" w:themeColor="text1"/>
        </w:rPr>
        <w:t>.</w:t>
      </w:r>
    </w:p>
    <w:p w:rsidR="00A77D94" w:rsidRPr="00DC5760" w:rsidRDefault="00A77D94" w:rsidP="00A77D94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8613" w:type="dxa"/>
        <w:tblLayout w:type="fixed"/>
        <w:tblLook w:val="04A0"/>
      </w:tblPr>
      <w:tblGrid>
        <w:gridCol w:w="2660"/>
        <w:gridCol w:w="2693"/>
        <w:gridCol w:w="1559"/>
        <w:gridCol w:w="1701"/>
      </w:tblGrid>
      <w:tr w:rsidR="004B680B" w:rsidRPr="006D6D75" w:rsidTr="004B680B">
        <w:tc>
          <w:tcPr>
            <w:tcW w:w="2660" w:type="dxa"/>
            <w:vMerge w:val="restart"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4252" w:type="dxa"/>
            <w:gridSpan w:val="2"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4B680B" w:rsidRPr="006D6D75" w:rsidTr="004B680B">
        <w:tc>
          <w:tcPr>
            <w:tcW w:w="2660" w:type="dxa"/>
            <w:vMerge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AMPLA CONCORRÊNCIA</w:t>
            </w:r>
          </w:p>
        </w:tc>
        <w:tc>
          <w:tcPr>
            <w:tcW w:w="1559" w:type="dxa"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PCD</w:t>
            </w:r>
          </w:p>
        </w:tc>
        <w:tc>
          <w:tcPr>
            <w:tcW w:w="1701" w:type="dxa"/>
            <w:vMerge/>
          </w:tcPr>
          <w:p w:rsidR="004B680B" w:rsidRPr="006D6D75" w:rsidRDefault="004B680B" w:rsidP="008231F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4B680B" w:rsidRPr="006D6D75" w:rsidTr="004B680B">
        <w:tc>
          <w:tcPr>
            <w:tcW w:w="2660" w:type="dxa"/>
          </w:tcPr>
          <w:p w:rsidR="004B680B" w:rsidRPr="004B680B" w:rsidRDefault="004B680B" w:rsidP="008231F6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4B680B">
              <w:rPr>
                <w:b/>
                <w:color w:val="000000" w:themeColor="text1"/>
                <w:sz w:val="28"/>
                <w:szCs w:val="28"/>
              </w:rPr>
              <w:t>PROFISSIONAL</w:t>
            </w:r>
            <w:proofErr w:type="gramStart"/>
            <w:r w:rsidRPr="004B680B">
              <w:rPr>
                <w:b/>
                <w:color w:val="000000" w:themeColor="text1"/>
                <w:sz w:val="28"/>
                <w:szCs w:val="28"/>
              </w:rPr>
              <w:t xml:space="preserve">  </w:t>
            </w:r>
            <w:proofErr w:type="gramEnd"/>
            <w:r w:rsidRPr="004B680B">
              <w:rPr>
                <w:b/>
                <w:color w:val="000000" w:themeColor="text1"/>
                <w:sz w:val="28"/>
                <w:szCs w:val="28"/>
              </w:rPr>
              <w:t>DE APOIO</w:t>
            </w:r>
          </w:p>
        </w:tc>
        <w:tc>
          <w:tcPr>
            <w:tcW w:w="2693" w:type="dxa"/>
          </w:tcPr>
          <w:p w:rsidR="004B680B" w:rsidRDefault="004B680B" w:rsidP="0094754B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4B680B" w:rsidRDefault="004B680B" w:rsidP="008231F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63º</w:t>
            </w:r>
          </w:p>
        </w:tc>
        <w:tc>
          <w:tcPr>
            <w:tcW w:w="1559" w:type="dxa"/>
          </w:tcPr>
          <w:p w:rsidR="004B680B" w:rsidRDefault="004B680B" w:rsidP="0094754B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4B680B" w:rsidRPr="006D6D75" w:rsidRDefault="004B680B" w:rsidP="008231F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7º</w:t>
            </w:r>
          </w:p>
        </w:tc>
        <w:tc>
          <w:tcPr>
            <w:tcW w:w="1701" w:type="dxa"/>
          </w:tcPr>
          <w:p w:rsidR="004B680B" w:rsidRDefault="004B680B" w:rsidP="008231F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4B680B" w:rsidRPr="006D6D75" w:rsidRDefault="004B680B" w:rsidP="008231F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9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4B680B" w:rsidRPr="006D6D75" w:rsidTr="004B680B">
        <w:tc>
          <w:tcPr>
            <w:tcW w:w="2660" w:type="dxa"/>
          </w:tcPr>
          <w:p w:rsidR="004B680B" w:rsidRPr="004B680B" w:rsidRDefault="004B680B" w:rsidP="008231F6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4B680B">
              <w:rPr>
                <w:b/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693" w:type="dxa"/>
          </w:tcPr>
          <w:p w:rsidR="004B680B" w:rsidRDefault="004B680B" w:rsidP="004421CA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16º</w:t>
            </w:r>
          </w:p>
        </w:tc>
        <w:tc>
          <w:tcPr>
            <w:tcW w:w="1559" w:type="dxa"/>
          </w:tcPr>
          <w:p w:rsidR="004B680B" w:rsidRDefault="004B680B" w:rsidP="0094754B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 AO 2º</w:t>
            </w:r>
          </w:p>
        </w:tc>
        <w:tc>
          <w:tcPr>
            <w:tcW w:w="1701" w:type="dxa"/>
          </w:tcPr>
          <w:p w:rsidR="004B680B" w:rsidRDefault="004B680B" w:rsidP="008231F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14 HORAS</w:t>
            </w:r>
          </w:p>
        </w:tc>
      </w:tr>
    </w:tbl>
    <w:p w:rsidR="00A77D94" w:rsidRDefault="00A77D94" w:rsidP="00A77D94">
      <w:pPr>
        <w:spacing w:line="360" w:lineRule="auto"/>
        <w:jc w:val="both"/>
        <w:rPr>
          <w:color w:val="000000" w:themeColor="text1"/>
        </w:rPr>
      </w:pPr>
    </w:p>
    <w:p w:rsidR="00A77D94" w:rsidRPr="002D17C4" w:rsidRDefault="00A77D94" w:rsidP="00A77D94">
      <w:pPr>
        <w:spacing w:line="360" w:lineRule="auto"/>
        <w:jc w:val="both"/>
        <w:rPr>
          <w:color w:val="000000" w:themeColor="text1"/>
        </w:rPr>
      </w:pPr>
    </w:p>
    <w:p w:rsidR="00A77D94" w:rsidRDefault="004421CA" w:rsidP="00A77D94">
      <w:pPr>
        <w:jc w:val="right"/>
      </w:pPr>
      <w:r>
        <w:t>Santa Luzia, 24 de agosto</w:t>
      </w:r>
      <w:r w:rsidR="00A77D94">
        <w:t xml:space="preserve"> de 2023.</w:t>
      </w:r>
    </w:p>
    <w:p w:rsidR="00A77D94" w:rsidRDefault="00A77D94" w:rsidP="00A77D94">
      <w:pPr>
        <w:jc w:val="right"/>
      </w:pPr>
    </w:p>
    <w:p w:rsidR="00A77D94" w:rsidRDefault="00A77D94" w:rsidP="00A77D94">
      <w:pPr>
        <w:jc w:val="right"/>
      </w:pPr>
    </w:p>
    <w:p w:rsidR="00A77D94" w:rsidRDefault="00A77D94" w:rsidP="00A77D94">
      <w:pPr>
        <w:jc w:val="right"/>
      </w:pPr>
    </w:p>
    <w:p w:rsidR="00A77D94" w:rsidRDefault="00A77D94" w:rsidP="00A77D94">
      <w:pPr>
        <w:jc w:val="right"/>
      </w:pPr>
    </w:p>
    <w:p w:rsidR="00A77D94" w:rsidRDefault="00A77D94" w:rsidP="00A77D94">
      <w:pPr>
        <w:jc w:val="center"/>
      </w:pPr>
      <w:r>
        <w:t>OCIMAR CARMO DA SILVA</w:t>
      </w:r>
    </w:p>
    <w:p w:rsidR="00A77D94" w:rsidRDefault="00A77D94" w:rsidP="00A77D94">
      <w:pPr>
        <w:jc w:val="center"/>
      </w:pPr>
      <w:r>
        <w:t>SECRETÁRIO MUNICIPAL DE EDUCAÇÃO</w:t>
      </w:r>
    </w:p>
    <w:p w:rsidR="00A77D94" w:rsidRDefault="00A77D94" w:rsidP="00A77D94"/>
    <w:sectPr w:rsidR="00A77D94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4B680B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4B680B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4B680B" w:rsidP="00E8462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4B680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77D94"/>
    <w:rsid w:val="00224192"/>
    <w:rsid w:val="004421CA"/>
    <w:rsid w:val="004B680B"/>
    <w:rsid w:val="00645C3B"/>
    <w:rsid w:val="0094754B"/>
    <w:rsid w:val="00A77D94"/>
    <w:rsid w:val="00FE5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D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77D9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77D94"/>
  </w:style>
  <w:style w:type="table" w:styleId="Tabelacomgrade">
    <w:name w:val="Table Grid"/>
    <w:basedOn w:val="Tabelanormal"/>
    <w:uiPriority w:val="59"/>
    <w:rsid w:val="00A77D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77D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2023-08-24T17:19:00Z</dcterms:created>
  <dcterms:modified xsi:type="dcterms:W3CDTF">2023-08-24T18:15:00Z</dcterms:modified>
</cp:coreProperties>
</file>